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5794C" w14:textId="795F1197" w:rsidR="00954DE9" w:rsidRDefault="00444537" w:rsidP="0087651F">
      <w:pPr>
        <w:pStyle w:val="Heading1"/>
        <w:rPr>
          <w:spacing w:val="-9"/>
          <w:szCs w:val="35"/>
          <w:lang w:val="fr-CA"/>
        </w:rPr>
      </w:pPr>
      <w:r w:rsidRPr="00AE2AD1">
        <w:rPr>
          <w:spacing w:val="-9"/>
          <w:szCs w:val="35"/>
          <w:lang w:val="fr-CA"/>
        </w:rPr>
        <w:t>P</w:t>
      </w:r>
      <w:r w:rsidR="00954DE9" w:rsidRPr="00AE2AD1">
        <w:rPr>
          <w:spacing w:val="-9"/>
          <w:szCs w:val="35"/>
          <w:lang w:val="fr-CA"/>
        </w:rPr>
        <w:t>lainte concernant un marché public</w:t>
      </w:r>
    </w:p>
    <w:p w14:paraId="1F2F3F7E" w14:textId="438899F8" w:rsidR="00A679A3" w:rsidRPr="00A679A3" w:rsidRDefault="00A679A3" w:rsidP="00A679A3">
      <w:pPr>
        <w:spacing w:after="120"/>
        <w:ind w:left="720"/>
        <w:rPr>
          <w:b/>
          <w:bCs/>
          <w:lang w:val="fr-CA"/>
        </w:rPr>
      </w:pPr>
      <w:r w:rsidRPr="00A679A3">
        <w:rPr>
          <w:b/>
          <w:bCs/>
          <w:lang w:val="fr-CA"/>
        </w:rPr>
        <w:t xml:space="preserve">Conformément aux </w:t>
      </w:r>
      <w:hyperlink r:id="rId7" w:history="1">
        <w:r w:rsidRPr="00A679A3">
          <w:rPr>
            <w:rStyle w:val="Hyperlink"/>
            <w:b/>
            <w:bCs/>
            <w:i/>
            <w:iCs/>
            <w:lang w:val="fr-CA"/>
          </w:rPr>
          <w:t>Lignes directrices sur le dépôt de documents</w:t>
        </w:r>
      </w:hyperlink>
      <w:r w:rsidRPr="00A679A3">
        <w:rPr>
          <w:b/>
          <w:bCs/>
          <w:lang w:val="fr-CA"/>
        </w:rPr>
        <w:t>, ce formulaire doit être converti en format PDF avant d'être déposé avec le Tribunal.</w:t>
      </w:r>
    </w:p>
    <w:p w14:paraId="6FDC48AE" w14:textId="3E4CB101" w:rsidR="00355100" w:rsidRPr="00355100" w:rsidRDefault="00355100" w:rsidP="004F0E4E">
      <w:pPr>
        <w:rPr>
          <w:lang w:val="fr-CA"/>
        </w:rPr>
      </w:pPr>
      <w:r w:rsidRPr="00355100">
        <w:rPr>
          <w:lang w:val="fr-CA"/>
        </w:rPr>
        <w:t>Les champs marqués d</w:t>
      </w:r>
      <w:r w:rsidR="003B6281">
        <w:rPr>
          <w:lang w:val="fr-CA"/>
        </w:rPr>
        <w:t>’</w:t>
      </w:r>
      <w:r w:rsidRPr="00355100">
        <w:rPr>
          <w:lang w:val="fr-CA"/>
        </w:rPr>
        <w:t>un astérisque (</w:t>
      </w:r>
      <w:r w:rsidRPr="004F0E4E">
        <w:rPr>
          <w:color w:val="FF0000"/>
          <w:lang w:val="fr-CA"/>
        </w:rPr>
        <w:t>*</w:t>
      </w:r>
      <w:r w:rsidRPr="00355100">
        <w:rPr>
          <w:lang w:val="fr-CA"/>
        </w:rPr>
        <w:t>) sont obligatoires et doivent être remplis pour que ce formulaire soit considéré comme complet.</w:t>
      </w:r>
    </w:p>
    <w:p w14:paraId="4F4EC389" w14:textId="30E10168" w:rsidR="00954DE9" w:rsidRPr="00AE2AD1" w:rsidRDefault="001A64A5" w:rsidP="001A64A5">
      <w:pPr>
        <w:pStyle w:val="Heading2"/>
        <w:kinsoku w:val="0"/>
        <w:overflowPunct w:val="0"/>
        <w:rPr>
          <w:lang w:val="fr-CA"/>
        </w:rPr>
      </w:pPr>
      <w:bookmarkStart w:id="0" w:name="COMPLAINANT_IDENTIFICATION"/>
      <w:bookmarkStart w:id="1" w:name="bookmark1"/>
      <w:bookmarkEnd w:id="0"/>
      <w:bookmarkEnd w:id="1"/>
      <w:r w:rsidRPr="00D67EA4">
        <w:rPr>
          <w:bCs/>
          <w:spacing w:val="-9"/>
          <w:lang w:val="fr-CA"/>
        </w:rPr>
        <w:t>A)</w:t>
      </w:r>
      <w:r>
        <w:rPr>
          <w:spacing w:val="-9"/>
          <w:lang w:val="fr-CA"/>
        </w:rPr>
        <w:t xml:space="preserve"> </w:t>
      </w:r>
      <w:r>
        <w:rPr>
          <w:spacing w:val="-9"/>
          <w:lang w:val="fr-CA"/>
        </w:rPr>
        <w:tab/>
      </w:r>
      <w:r w:rsidR="000A012C" w:rsidRPr="00AE2AD1">
        <w:rPr>
          <w:spacing w:val="-9"/>
          <w:lang w:val="fr-CA"/>
        </w:rPr>
        <w:t>Renseignements sur la partie plaignante</w:t>
      </w:r>
    </w:p>
    <w:p w14:paraId="6CC2A50A" w14:textId="6584E288" w:rsidR="000A012C" w:rsidRPr="00AE2AD1" w:rsidRDefault="000A012C" w:rsidP="00FC2C15">
      <w:pPr>
        <w:pStyle w:val="Heading2"/>
        <w:rPr>
          <w:b w:val="0"/>
          <w:sz w:val="20"/>
          <w:szCs w:val="24"/>
          <w:lang w:val="fr-CA"/>
        </w:rPr>
      </w:pPr>
      <w:r w:rsidRPr="00AE2AD1">
        <w:rPr>
          <w:b w:val="0"/>
          <w:sz w:val="20"/>
          <w:szCs w:val="24"/>
          <w:lang w:val="fr-CA"/>
        </w:rPr>
        <w:t>Une partie plaignante peut être un soumissionnaire ou un soumissionnaire potentiel (individu, société en nom collectif, société constituée en personne morale, coentreprise)</w:t>
      </w:r>
      <w:r w:rsidR="00FC2C15">
        <w:rPr>
          <w:b w:val="0"/>
          <w:sz w:val="20"/>
          <w:szCs w:val="24"/>
          <w:lang w:val="fr-CA"/>
        </w:rPr>
        <w:t xml:space="preserve"> </w:t>
      </w:r>
      <w:r w:rsidR="00FC2C15" w:rsidRPr="00FC2C15">
        <w:rPr>
          <w:b w:val="0"/>
          <w:sz w:val="20"/>
          <w:szCs w:val="24"/>
          <w:lang w:val="fr-CA"/>
        </w:rPr>
        <w:t>s</w:t>
      </w:r>
      <w:r w:rsidR="00FC2C15">
        <w:rPr>
          <w:b w:val="0"/>
          <w:sz w:val="20"/>
          <w:szCs w:val="24"/>
          <w:lang w:val="fr-CA"/>
        </w:rPr>
        <w:t>i elle</w:t>
      </w:r>
      <w:r w:rsidR="00FC2C15" w:rsidRPr="00FC2C15">
        <w:rPr>
          <w:b w:val="0"/>
          <w:sz w:val="20"/>
          <w:szCs w:val="24"/>
          <w:lang w:val="fr-CA"/>
        </w:rPr>
        <w:t xml:space="preserve"> est</w:t>
      </w:r>
      <w:r w:rsidR="00FC2C15">
        <w:rPr>
          <w:b w:val="0"/>
          <w:sz w:val="20"/>
          <w:szCs w:val="24"/>
          <w:lang w:val="fr-CA"/>
        </w:rPr>
        <w:t xml:space="preserve"> </w:t>
      </w:r>
      <w:r w:rsidR="00FC2C15" w:rsidRPr="00FC2C15">
        <w:rPr>
          <w:b w:val="0"/>
          <w:sz w:val="20"/>
          <w:szCs w:val="24"/>
          <w:lang w:val="fr-CA"/>
        </w:rPr>
        <w:t xml:space="preserve">du Canada ou d’un pays qui est partie à un accord commercial </w:t>
      </w:r>
      <w:r w:rsidR="00FC2C15">
        <w:rPr>
          <w:b w:val="0"/>
          <w:sz w:val="20"/>
          <w:szCs w:val="24"/>
          <w:lang w:val="fr-CA"/>
        </w:rPr>
        <w:t xml:space="preserve">avec le Canada </w:t>
      </w:r>
      <w:r w:rsidR="00FC2C15" w:rsidRPr="00FC2C15">
        <w:rPr>
          <w:b w:val="0"/>
          <w:sz w:val="20"/>
          <w:szCs w:val="24"/>
          <w:lang w:val="fr-CA"/>
        </w:rPr>
        <w:t xml:space="preserve">contenant des obligations commerciales en matière de marchés publics (voir </w:t>
      </w:r>
      <w:hyperlink r:id="rId8" w:anchor="h-1520870" w:history="1">
        <w:r w:rsidR="00FC2C15" w:rsidRPr="00863F80">
          <w:rPr>
            <w:rStyle w:val="Hyperlink"/>
            <w:b w:val="0"/>
            <w:szCs w:val="24"/>
            <w:lang w:val="fr-CA"/>
          </w:rPr>
          <w:t xml:space="preserve">l’annexe du </w:t>
        </w:r>
        <w:r w:rsidR="00FC2C15" w:rsidRPr="00863F80">
          <w:rPr>
            <w:rStyle w:val="Hyperlink"/>
            <w:b w:val="0"/>
            <w:i/>
            <w:iCs/>
            <w:szCs w:val="24"/>
            <w:lang w:val="fr-CA"/>
          </w:rPr>
          <w:t>Règlement sur les enquêtes du Tribunal canadien du commerce extérieur sur les marchés publics</w:t>
        </w:r>
      </w:hyperlink>
      <w:r w:rsidR="00FC2C15">
        <w:rPr>
          <w:b w:val="0"/>
          <w:sz w:val="20"/>
          <w:szCs w:val="24"/>
          <w:lang w:val="fr-CA"/>
        </w:rPr>
        <w:t>)</w:t>
      </w:r>
      <w:r w:rsidRPr="00AE2AD1">
        <w:rPr>
          <w:b w:val="0"/>
          <w:sz w:val="20"/>
          <w:szCs w:val="24"/>
          <w:lang w:val="fr-CA"/>
        </w:rPr>
        <w:t>.</w:t>
      </w:r>
    </w:p>
    <w:p w14:paraId="52646B40" w14:textId="48BD5ACA" w:rsidR="00954DE9" w:rsidRPr="00BC06DB" w:rsidRDefault="00954DE9" w:rsidP="00BC06DB">
      <w:pPr>
        <w:pStyle w:val="Heading2"/>
        <w:ind w:firstLine="720"/>
        <w:rPr>
          <w:i/>
          <w:iCs/>
          <w:lang w:val="fr-CA"/>
        </w:rPr>
      </w:pPr>
      <w:r w:rsidRPr="00BC06DB">
        <w:rPr>
          <w:i/>
          <w:iCs/>
          <w:spacing w:val="-6"/>
          <w:lang w:val="fr-CA"/>
        </w:rPr>
        <w:t>Person</w:t>
      </w:r>
      <w:r w:rsidR="000A012C" w:rsidRPr="00BC06DB">
        <w:rPr>
          <w:i/>
          <w:iCs/>
          <w:spacing w:val="-12"/>
          <w:lang w:val="fr-CA"/>
        </w:rPr>
        <w:t>ne autorisée à déposer la plainte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2933"/>
        <w:gridCol w:w="1893"/>
        <w:gridCol w:w="3275"/>
      </w:tblGrid>
      <w:tr w:rsidR="00954DE9" w:rsidRPr="00AE2AD1" w14:paraId="57CB583C" w14:textId="77777777" w:rsidTr="00A17289">
        <w:tc>
          <w:tcPr>
            <w:tcW w:w="1350" w:type="dxa"/>
          </w:tcPr>
          <w:p w14:paraId="7173461F" w14:textId="4EB45A1C" w:rsidR="00954DE9" w:rsidRPr="00AE2AD1" w:rsidRDefault="00954DE9" w:rsidP="00561BE4">
            <w:pPr>
              <w:spacing w:before="120"/>
              <w:rPr>
                <w:lang w:val="fr-CA"/>
              </w:rPr>
            </w:pPr>
            <w:r w:rsidRPr="00AE2AD1">
              <w:rPr>
                <w:lang w:val="fr-CA"/>
              </w:rPr>
              <w:t>N</w:t>
            </w:r>
            <w:r w:rsidR="000A012C" w:rsidRPr="00AE2AD1">
              <w:rPr>
                <w:lang w:val="fr-CA"/>
              </w:rPr>
              <w:t>om</w:t>
            </w:r>
            <w:r w:rsidR="00F278F4" w:rsidRPr="004F0E4E">
              <w:rPr>
                <w:color w:val="FF0000"/>
                <w:lang w:val="fr-CA"/>
              </w:rPr>
              <w:t>*</w:t>
            </w:r>
          </w:p>
        </w:tc>
        <w:tc>
          <w:tcPr>
            <w:tcW w:w="2970" w:type="dxa"/>
          </w:tcPr>
          <w:p w14:paraId="6E56053A" w14:textId="3F2D4B3D"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902" w:type="dxa"/>
          </w:tcPr>
          <w:p w14:paraId="7513668C" w14:textId="776002FD" w:rsidR="00954DE9" w:rsidRPr="00AE2AD1" w:rsidRDefault="000A012C" w:rsidP="00561BE4">
            <w:pPr>
              <w:spacing w:before="120"/>
              <w:rPr>
                <w:lang w:val="fr-CA"/>
              </w:rPr>
            </w:pPr>
            <w:r w:rsidRPr="00AE2AD1">
              <w:rPr>
                <w:spacing w:val="-6"/>
                <w:lang w:val="fr-CA"/>
              </w:rPr>
              <w:t>Courriel</w:t>
            </w:r>
            <w:r w:rsidR="00F278F4" w:rsidRPr="004F0E4E">
              <w:rPr>
                <w:color w:val="FF0000"/>
                <w:spacing w:val="-6"/>
                <w:lang w:val="fr-CA"/>
              </w:rPr>
              <w:t>*</w:t>
            </w:r>
          </w:p>
        </w:tc>
        <w:tc>
          <w:tcPr>
            <w:tcW w:w="3318" w:type="dxa"/>
          </w:tcPr>
          <w:p w14:paraId="0451F908" w14:textId="74005B1B"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54DE9" w:rsidRPr="00AE2AD1" w14:paraId="19908CAA" w14:textId="77777777" w:rsidTr="00A17289">
        <w:trPr>
          <w:trHeight w:val="347"/>
        </w:trPr>
        <w:tc>
          <w:tcPr>
            <w:tcW w:w="1350" w:type="dxa"/>
          </w:tcPr>
          <w:p w14:paraId="2F04D5B5" w14:textId="4DA29E6B" w:rsidR="00954DE9" w:rsidRPr="00AE2AD1" w:rsidRDefault="003F0BF2" w:rsidP="00561BE4">
            <w:pPr>
              <w:spacing w:before="120"/>
              <w:rPr>
                <w:lang w:val="fr-CA"/>
              </w:rPr>
            </w:pPr>
            <w:r w:rsidRPr="00AE2AD1">
              <w:rPr>
                <w:lang w:val="fr-CA"/>
              </w:rPr>
              <w:t>Appellation</w:t>
            </w:r>
            <w:r w:rsidR="001C762B" w:rsidRPr="00AE2AD1">
              <w:rPr>
                <w:lang w:val="fr-CA"/>
              </w:rPr>
              <w:t xml:space="preserve"> </w:t>
            </w:r>
            <w:r w:rsidRPr="00AE2AD1">
              <w:rPr>
                <w:lang w:val="fr-CA"/>
              </w:rPr>
              <w:t>d’emploi</w:t>
            </w:r>
            <w:r w:rsidR="00F278F4" w:rsidRPr="004F0E4E">
              <w:rPr>
                <w:color w:val="FF0000"/>
                <w:lang w:val="fr-CA"/>
              </w:rPr>
              <w:t>*</w:t>
            </w:r>
          </w:p>
        </w:tc>
        <w:tc>
          <w:tcPr>
            <w:tcW w:w="2970" w:type="dxa"/>
          </w:tcPr>
          <w:p w14:paraId="67874769" w14:textId="17F9F245"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902" w:type="dxa"/>
          </w:tcPr>
          <w:p w14:paraId="4BCB6BFF" w14:textId="68446FE2" w:rsidR="00954DE9" w:rsidRPr="00AE2AD1" w:rsidRDefault="00765EB1" w:rsidP="00561BE4">
            <w:pPr>
              <w:pStyle w:val="BodyText"/>
              <w:spacing w:before="120" w:after="0"/>
              <w:rPr>
                <w:lang w:val="fr-CA"/>
              </w:rPr>
            </w:pPr>
            <w:r w:rsidRPr="00765EB1">
              <w:rPr>
                <w:spacing w:val="-6"/>
                <w:lang w:val="fr-CA"/>
              </w:rPr>
              <w:t>T</w:t>
            </w:r>
            <w:r w:rsidR="000C592D" w:rsidRPr="00AE2AD1">
              <w:rPr>
                <w:lang w:val="fr-CA"/>
              </w:rPr>
              <w:t>éléphone</w:t>
            </w:r>
            <w:r w:rsidR="00F278F4" w:rsidRPr="004F0E4E">
              <w:rPr>
                <w:color w:val="FF0000"/>
                <w:lang w:val="fr-CA"/>
              </w:rPr>
              <w:t>*</w:t>
            </w:r>
          </w:p>
        </w:tc>
        <w:tc>
          <w:tcPr>
            <w:tcW w:w="3318" w:type="dxa"/>
          </w:tcPr>
          <w:p w14:paraId="55FB0235" w14:textId="53A2D971"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54DE9" w:rsidRPr="00AE2AD1" w14:paraId="488D31C6" w14:textId="77777777" w:rsidTr="00A17289">
        <w:trPr>
          <w:trHeight w:val="360"/>
        </w:trPr>
        <w:tc>
          <w:tcPr>
            <w:tcW w:w="1350" w:type="dxa"/>
            <w:vMerge w:val="restart"/>
          </w:tcPr>
          <w:p w14:paraId="59710E54" w14:textId="105694EC" w:rsidR="00954DE9" w:rsidRPr="00AE2AD1" w:rsidRDefault="002F089C" w:rsidP="00561BE4">
            <w:pPr>
              <w:spacing w:before="120"/>
              <w:rPr>
                <w:lang w:val="fr-CA"/>
              </w:rPr>
            </w:pPr>
            <w:r w:rsidRPr="00AE2AD1">
              <w:rPr>
                <w:lang w:val="fr-CA"/>
              </w:rPr>
              <w:t>Nom de la société</w:t>
            </w:r>
          </w:p>
        </w:tc>
        <w:tc>
          <w:tcPr>
            <w:tcW w:w="2970" w:type="dxa"/>
          </w:tcPr>
          <w:p w14:paraId="613F8BAC" w14:textId="2DD7B324"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902" w:type="dxa"/>
            <w:vMerge w:val="restart"/>
          </w:tcPr>
          <w:p w14:paraId="5DDE398C" w14:textId="6FFDDB8E" w:rsidR="00954DE9" w:rsidRPr="00AE2AD1" w:rsidRDefault="00765EB1" w:rsidP="00561BE4">
            <w:pPr>
              <w:spacing w:before="120"/>
              <w:rPr>
                <w:lang w:val="fr-CA"/>
              </w:rPr>
            </w:pPr>
            <w:r>
              <w:rPr>
                <w:lang w:val="fr-CA"/>
              </w:rPr>
              <w:t>T</w:t>
            </w:r>
            <w:r w:rsidR="002F089C" w:rsidRPr="00AE2AD1">
              <w:rPr>
                <w:lang w:val="fr-CA"/>
              </w:rPr>
              <w:t>élécopieur</w:t>
            </w:r>
          </w:p>
        </w:tc>
        <w:tc>
          <w:tcPr>
            <w:tcW w:w="3318" w:type="dxa"/>
          </w:tcPr>
          <w:p w14:paraId="31529790" w14:textId="24CFA616"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54DE9" w:rsidRPr="00AE2AD1" w14:paraId="1B083132" w14:textId="77777777" w:rsidTr="00A17289">
        <w:trPr>
          <w:trHeight w:val="240"/>
        </w:trPr>
        <w:tc>
          <w:tcPr>
            <w:tcW w:w="1350" w:type="dxa"/>
            <w:vMerge/>
          </w:tcPr>
          <w:p w14:paraId="6BBB5730" w14:textId="77777777" w:rsidR="00954DE9" w:rsidRPr="00AE2AD1" w:rsidRDefault="00954DE9" w:rsidP="00561BE4">
            <w:pPr>
              <w:spacing w:before="120"/>
              <w:rPr>
                <w:color w:val="FF0000"/>
                <w:spacing w:val="-6"/>
                <w:szCs w:val="23"/>
                <w:lang w:val="fr-CA"/>
              </w:rPr>
            </w:pPr>
          </w:p>
        </w:tc>
        <w:tc>
          <w:tcPr>
            <w:tcW w:w="2970" w:type="dxa"/>
          </w:tcPr>
          <w:p w14:paraId="0D0CB99D" w14:textId="77777777" w:rsidR="00954DE9" w:rsidRPr="00AE2AD1" w:rsidRDefault="00954DE9" w:rsidP="00561BE4">
            <w:pPr>
              <w:spacing w:before="120"/>
              <w:rPr>
                <w:lang w:val="fr-CA"/>
              </w:rPr>
            </w:pPr>
          </w:p>
        </w:tc>
        <w:tc>
          <w:tcPr>
            <w:tcW w:w="1902" w:type="dxa"/>
            <w:vMerge/>
          </w:tcPr>
          <w:p w14:paraId="3C39622D" w14:textId="77777777" w:rsidR="00954DE9" w:rsidRPr="00AE2AD1" w:rsidRDefault="00954DE9" w:rsidP="00561BE4">
            <w:pPr>
              <w:spacing w:before="120"/>
              <w:rPr>
                <w:lang w:val="fr-CA"/>
              </w:rPr>
            </w:pPr>
          </w:p>
        </w:tc>
        <w:tc>
          <w:tcPr>
            <w:tcW w:w="3318" w:type="dxa"/>
          </w:tcPr>
          <w:p w14:paraId="00781D49" w14:textId="77777777" w:rsidR="00954DE9" w:rsidRPr="00AE2AD1" w:rsidRDefault="00954DE9" w:rsidP="00561BE4">
            <w:pPr>
              <w:spacing w:before="120"/>
              <w:rPr>
                <w:lang w:val="fr-CA"/>
              </w:rPr>
            </w:pPr>
          </w:p>
        </w:tc>
      </w:tr>
    </w:tbl>
    <w:p w14:paraId="2453FD12" w14:textId="658305F8" w:rsidR="00954DE9" w:rsidRPr="00BC06DB" w:rsidRDefault="006A1B8E" w:rsidP="00BC06DB">
      <w:pPr>
        <w:pStyle w:val="Heading2"/>
        <w:ind w:firstLine="720"/>
        <w:rPr>
          <w:i/>
          <w:iCs/>
          <w:szCs w:val="24"/>
          <w:lang w:val="fr-CA"/>
        </w:rPr>
      </w:pPr>
      <w:bookmarkStart w:id="2" w:name="Corporate_information"/>
      <w:bookmarkStart w:id="3" w:name="bookmark2"/>
      <w:bookmarkEnd w:id="2"/>
      <w:bookmarkEnd w:id="3"/>
      <w:r w:rsidRPr="00BC06DB">
        <w:rPr>
          <w:bCs/>
          <w:i/>
          <w:iCs/>
          <w:sz w:val="25"/>
          <w:szCs w:val="24"/>
          <w:lang w:val="fr-CA"/>
        </w:rPr>
        <w:t>Renseignements sur la société</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2843"/>
        <w:gridCol w:w="1897"/>
        <w:gridCol w:w="3273"/>
      </w:tblGrid>
      <w:tr w:rsidR="00954DE9" w:rsidRPr="00AE2AD1" w14:paraId="378193FE" w14:textId="77777777" w:rsidTr="00A17289">
        <w:trPr>
          <w:trHeight w:val="360"/>
        </w:trPr>
        <w:tc>
          <w:tcPr>
            <w:tcW w:w="1440" w:type="dxa"/>
            <w:vMerge w:val="restart"/>
          </w:tcPr>
          <w:p w14:paraId="45205978" w14:textId="649BD7E8" w:rsidR="00954DE9" w:rsidRPr="00AE2AD1" w:rsidRDefault="000C592D" w:rsidP="00561BE4">
            <w:pPr>
              <w:spacing w:after="60"/>
              <w:rPr>
                <w:lang w:val="fr-CA"/>
              </w:rPr>
            </w:pPr>
            <w:r w:rsidRPr="00AE2AD1">
              <w:rPr>
                <w:lang w:val="fr-CA"/>
              </w:rPr>
              <w:t>Nom de la société</w:t>
            </w:r>
          </w:p>
        </w:tc>
        <w:tc>
          <w:tcPr>
            <w:tcW w:w="2880" w:type="dxa"/>
          </w:tcPr>
          <w:p w14:paraId="05151C17" w14:textId="2EA62670"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902" w:type="dxa"/>
            <w:vMerge w:val="restart"/>
          </w:tcPr>
          <w:p w14:paraId="15E33EBA" w14:textId="49B6C5A2" w:rsidR="00954DE9" w:rsidRPr="00AE2AD1" w:rsidRDefault="00954DE9" w:rsidP="00561BE4">
            <w:pPr>
              <w:pStyle w:val="BodyText"/>
              <w:rPr>
                <w:lang w:val="fr-CA"/>
              </w:rPr>
            </w:pPr>
            <w:r w:rsidRPr="00AE2AD1">
              <w:rPr>
                <w:lang w:val="fr-CA"/>
              </w:rPr>
              <w:t>Province/</w:t>
            </w:r>
            <w:r w:rsidR="000C592D" w:rsidRPr="00AE2AD1">
              <w:rPr>
                <w:lang w:val="fr-CA"/>
              </w:rPr>
              <w:t>État</w:t>
            </w:r>
            <w:r w:rsidRPr="00AE2AD1">
              <w:rPr>
                <w:lang w:val="fr-CA"/>
              </w:rPr>
              <w:t xml:space="preserve">, </w:t>
            </w:r>
            <w:r w:rsidR="000C592D" w:rsidRPr="00AE2AD1">
              <w:rPr>
                <w:lang w:val="fr-CA"/>
              </w:rPr>
              <w:t>pays</w:t>
            </w:r>
          </w:p>
        </w:tc>
        <w:tc>
          <w:tcPr>
            <w:tcW w:w="3318" w:type="dxa"/>
          </w:tcPr>
          <w:p w14:paraId="49EA2B07" w14:textId="69FB9DC1"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54DE9" w:rsidRPr="00AE2AD1" w14:paraId="1076EB72" w14:textId="77777777" w:rsidTr="00A17289">
        <w:trPr>
          <w:trHeight w:val="192"/>
        </w:trPr>
        <w:tc>
          <w:tcPr>
            <w:tcW w:w="1440" w:type="dxa"/>
            <w:vMerge/>
          </w:tcPr>
          <w:p w14:paraId="0117590F" w14:textId="77777777" w:rsidR="00954DE9" w:rsidRPr="00AE2AD1" w:rsidRDefault="00954DE9" w:rsidP="00561BE4">
            <w:pPr>
              <w:spacing w:after="60"/>
              <w:rPr>
                <w:color w:val="FF0000"/>
                <w:spacing w:val="-6"/>
                <w:szCs w:val="23"/>
                <w:lang w:val="fr-CA"/>
              </w:rPr>
            </w:pPr>
          </w:p>
        </w:tc>
        <w:tc>
          <w:tcPr>
            <w:tcW w:w="2880" w:type="dxa"/>
          </w:tcPr>
          <w:p w14:paraId="77C0497F" w14:textId="77777777" w:rsidR="00954DE9" w:rsidRPr="00AE2AD1" w:rsidRDefault="00954DE9" w:rsidP="00561BE4">
            <w:pPr>
              <w:spacing w:before="120"/>
              <w:rPr>
                <w:lang w:val="fr-CA"/>
              </w:rPr>
            </w:pPr>
          </w:p>
        </w:tc>
        <w:tc>
          <w:tcPr>
            <w:tcW w:w="1902" w:type="dxa"/>
            <w:vMerge/>
          </w:tcPr>
          <w:p w14:paraId="26D07E0F" w14:textId="77777777" w:rsidR="00954DE9" w:rsidRPr="00AE2AD1" w:rsidRDefault="00954DE9" w:rsidP="00561BE4">
            <w:pPr>
              <w:pStyle w:val="BodyText"/>
              <w:rPr>
                <w:color w:val="FF0000"/>
                <w:spacing w:val="-6"/>
                <w:lang w:val="fr-CA"/>
              </w:rPr>
            </w:pPr>
          </w:p>
        </w:tc>
        <w:tc>
          <w:tcPr>
            <w:tcW w:w="3318" w:type="dxa"/>
          </w:tcPr>
          <w:p w14:paraId="2780BA47" w14:textId="77777777" w:rsidR="00954DE9" w:rsidRPr="00AE2AD1" w:rsidRDefault="00954DE9" w:rsidP="00561BE4">
            <w:pPr>
              <w:spacing w:before="120"/>
              <w:rPr>
                <w:lang w:val="fr-CA"/>
              </w:rPr>
            </w:pPr>
          </w:p>
        </w:tc>
      </w:tr>
      <w:tr w:rsidR="00954DE9" w:rsidRPr="00AE2AD1" w14:paraId="343F0A1E" w14:textId="77777777" w:rsidTr="00A17289">
        <w:tc>
          <w:tcPr>
            <w:tcW w:w="1440" w:type="dxa"/>
          </w:tcPr>
          <w:p w14:paraId="3D3329FD" w14:textId="03C8B657" w:rsidR="00954DE9" w:rsidRPr="00AE2AD1" w:rsidRDefault="00765EB1" w:rsidP="00561BE4">
            <w:pPr>
              <w:spacing w:before="120"/>
              <w:rPr>
                <w:lang w:val="fr-CA"/>
              </w:rPr>
            </w:pPr>
            <w:r w:rsidRPr="00765EB1">
              <w:rPr>
                <w:spacing w:val="-6"/>
                <w:szCs w:val="23"/>
                <w:lang w:val="fr-CA"/>
              </w:rPr>
              <w:t>B</w:t>
            </w:r>
            <w:r w:rsidR="000C592D" w:rsidRPr="00AE2AD1">
              <w:rPr>
                <w:spacing w:val="-6"/>
                <w:lang w:val="fr-CA"/>
              </w:rPr>
              <w:t>ureau</w:t>
            </w:r>
          </w:p>
        </w:tc>
        <w:tc>
          <w:tcPr>
            <w:tcW w:w="2880" w:type="dxa"/>
          </w:tcPr>
          <w:p w14:paraId="6EDEA3E0" w14:textId="55EF629C"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902" w:type="dxa"/>
          </w:tcPr>
          <w:p w14:paraId="6E41C7D3" w14:textId="4607DCF4" w:rsidR="00954DE9" w:rsidRPr="00AE2AD1" w:rsidRDefault="000C592D" w:rsidP="00561BE4">
            <w:pPr>
              <w:spacing w:before="120"/>
              <w:rPr>
                <w:lang w:val="fr-CA"/>
              </w:rPr>
            </w:pPr>
            <w:r w:rsidRPr="00AE2AD1">
              <w:rPr>
                <w:lang w:val="fr-CA"/>
              </w:rPr>
              <w:t>Code postal ou ZIP</w:t>
            </w:r>
          </w:p>
        </w:tc>
        <w:tc>
          <w:tcPr>
            <w:tcW w:w="3318" w:type="dxa"/>
          </w:tcPr>
          <w:p w14:paraId="6C9BE8CE" w14:textId="106D49D9"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54DE9" w:rsidRPr="00AE2AD1" w14:paraId="0BBA66C0" w14:textId="77777777" w:rsidTr="00A17289">
        <w:trPr>
          <w:trHeight w:val="336"/>
        </w:trPr>
        <w:tc>
          <w:tcPr>
            <w:tcW w:w="1440" w:type="dxa"/>
            <w:vMerge w:val="restart"/>
          </w:tcPr>
          <w:p w14:paraId="7173EE4C" w14:textId="36B46312" w:rsidR="00954DE9" w:rsidRPr="00AE2AD1" w:rsidRDefault="000C592D" w:rsidP="00561BE4">
            <w:pPr>
              <w:spacing w:before="120"/>
              <w:rPr>
                <w:lang w:val="fr-CA"/>
              </w:rPr>
            </w:pPr>
            <w:r w:rsidRPr="00AE2AD1">
              <w:rPr>
                <w:lang w:val="fr-CA"/>
              </w:rPr>
              <w:t>Adresse municipale</w:t>
            </w:r>
          </w:p>
        </w:tc>
        <w:tc>
          <w:tcPr>
            <w:tcW w:w="2880" w:type="dxa"/>
          </w:tcPr>
          <w:p w14:paraId="0789CBCE" w14:textId="4CC08480"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902" w:type="dxa"/>
            <w:vMerge w:val="restart"/>
          </w:tcPr>
          <w:p w14:paraId="4C5C4A6B" w14:textId="414968A1" w:rsidR="00954DE9" w:rsidRPr="00AE2AD1" w:rsidRDefault="00765EB1" w:rsidP="00561BE4">
            <w:pPr>
              <w:spacing w:before="120"/>
              <w:rPr>
                <w:lang w:val="fr-CA"/>
              </w:rPr>
            </w:pPr>
            <w:r w:rsidRPr="00765EB1">
              <w:rPr>
                <w:spacing w:val="-6"/>
                <w:lang w:val="fr-CA"/>
              </w:rPr>
              <w:t>T</w:t>
            </w:r>
            <w:r w:rsidR="000C592D" w:rsidRPr="00AE2AD1">
              <w:rPr>
                <w:lang w:val="fr-CA"/>
              </w:rPr>
              <w:t>éléphone</w:t>
            </w:r>
          </w:p>
        </w:tc>
        <w:tc>
          <w:tcPr>
            <w:tcW w:w="3318" w:type="dxa"/>
          </w:tcPr>
          <w:p w14:paraId="0B9FC7A3" w14:textId="7B63C5C1"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54DE9" w:rsidRPr="00AE2AD1" w14:paraId="18F8640C" w14:textId="77777777" w:rsidTr="00A17289">
        <w:trPr>
          <w:trHeight w:val="264"/>
        </w:trPr>
        <w:tc>
          <w:tcPr>
            <w:tcW w:w="1440" w:type="dxa"/>
            <w:vMerge/>
          </w:tcPr>
          <w:p w14:paraId="09047F83" w14:textId="77777777" w:rsidR="00954DE9" w:rsidRPr="00AE2AD1" w:rsidRDefault="00954DE9" w:rsidP="00561BE4">
            <w:pPr>
              <w:spacing w:before="120"/>
              <w:rPr>
                <w:color w:val="FF0000"/>
                <w:spacing w:val="-6"/>
                <w:szCs w:val="23"/>
                <w:lang w:val="fr-CA"/>
              </w:rPr>
            </w:pPr>
          </w:p>
        </w:tc>
        <w:tc>
          <w:tcPr>
            <w:tcW w:w="2880" w:type="dxa"/>
          </w:tcPr>
          <w:p w14:paraId="0C9C7B11" w14:textId="77777777" w:rsidR="00954DE9" w:rsidRPr="00AE2AD1" w:rsidRDefault="00954DE9" w:rsidP="00561BE4">
            <w:pPr>
              <w:spacing w:before="120"/>
              <w:rPr>
                <w:lang w:val="fr-CA"/>
              </w:rPr>
            </w:pPr>
          </w:p>
        </w:tc>
        <w:tc>
          <w:tcPr>
            <w:tcW w:w="1902" w:type="dxa"/>
            <w:vMerge/>
          </w:tcPr>
          <w:p w14:paraId="6A29F0AC" w14:textId="77777777" w:rsidR="00954DE9" w:rsidRPr="00AE2AD1" w:rsidRDefault="00954DE9" w:rsidP="00561BE4">
            <w:pPr>
              <w:spacing w:before="120"/>
              <w:rPr>
                <w:color w:val="FF0000"/>
                <w:spacing w:val="-6"/>
                <w:szCs w:val="23"/>
                <w:lang w:val="fr-CA"/>
              </w:rPr>
            </w:pPr>
          </w:p>
        </w:tc>
        <w:tc>
          <w:tcPr>
            <w:tcW w:w="3318" w:type="dxa"/>
          </w:tcPr>
          <w:p w14:paraId="6602EAD9" w14:textId="77777777" w:rsidR="00954DE9" w:rsidRPr="00AE2AD1" w:rsidRDefault="00954DE9" w:rsidP="00561BE4">
            <w:pPr>
              <w:spacing w:before="120"/>
              <w:rPr>
                <w:lang w:val="fr-CA"/>
              </w:rPr>
            </w:pPr>
          </w:p>
        </w:tc>
      </w:tr>
      <w:tr w:rsidR="00C8461D" w:rsidRPr="00AE2AD1" w14:paraId="7D2D8707" w14:textId="77777777" w:rsidTr="00A17289">
        <w:trPr>
          <w:trHeight w:val="396"/>
        </w:trPr>
        <w:tc>
          <w:tcPr>
            <w:tcW w:w="1440" w:type="dxa"/>
            <w:vMerge w:val="restart"/>
          </w:tcPr>
          <w:p w14:paraId="0C22D257" w14:textId="383FC015" w:rsidR="00C8461D" w:rsidRPr="00AE2AD1" w:rsidRDefault="00C8461D" w:rsidP="00561BE4">
            <w:pPr>
              <w:spacing w:before="120"/>
              <w:rPr>
                <w:lang w:val="fr-CA"/>
              </w:rPr>
            </w:pPr>
            <w:r w:rsidRPr="00AE2AD1">
              <w:rPr>
                <w:spacing w:val="-6"/>
                <w:lang w:val="fr-CA"/>
              </w:rPr>
              <w:t>Ville</w:t>
            </w:r>
          </w:p>
        </w:tc>
        <w:tc>
          <w:tcPr>
            <w:tcW w:w="2880" w:type="dxa"/>
          </w:tcPr>
          <w:p w14:paraId="2EEC0D00" w14:textId="1EDC842D" w:rsidR="00C8461D"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1902" w:type="dxa"/>
            <w:vMerge w:val="restart"/>
          </w:tcPr>
          <w:p w14:paraId="30BB9816" w14:textId="3BCC0154" w:rsidR="00C8461D" w:rsidRPr="00AE2AD1" w:rsidRDefault="00765EB1" w:rsidP="00561BE4">
            <w:pPr>
              <w:spacing w:before="120"/>
              <w:rPr>
                <w:lang w:val="fr-CA"/>
              </w:rPr>
            </w:pPr>
            <w:r>
              <w:rPr>
                <w:lang w:val="fr-CA"/>
              </w:rPr>
              <w:t>T</w:t>
            </w:r>
            <w:r w:rsidR="00C8461D" w:rsidRPr="00AE2AD1">
              <w:rPr>
                <w:lang w:val="fr-CA"/>
              </w:rPr>
              <w:t>élécopieur</w:t>
            </w:r>
          </w:p>
        </w:tc>
        <w:tc>
          <w:tcPr>
            <w:tcW w:w="3318" w:type="dxa"/>
          </w:tcPr>
          <w:p w14:paraId="27C64ABA" w14:textId="636EB110" w:rsidR="00C8461D"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C8461D" w:rsidRPr="00AE2AD1" w14:paraId="679B2B86" w14:textId="77777777" w:rsidTr="00A17289">
        <w:trPr>
          <w:trHeight w:val="204"/>
        </w:trPr>
        <w:tc>
          <w:tcPr>
            <w:tcW w:w="1440" w:type="dxa"/>
            <w:vMerge/>
          </w:tcPr>
          <w:p w14:paraId="4505523B" w14:textId="77777777" w:rsidR="00C8461D" w:rsidRPr="00AE2AD1" w:rsidRDefault="00C8461D" w:rsidP="00561BE4">
            <w:pPr>
              <w:spacing w:before="120"/>
              <w:rPr>
                <w:color w:val="FF0000"/>
                <w:spacing w:val="-6"/>
                <w:szCs w:val="23"/>
                <w:lang w:val="fr-CA"/>
              </w:rPr>
            </w:pPr>
          </w:p>
        </w:tc>
        <w:tc>
          <w:tcPr>
            <w:tcW w:w="2880" w:type="dxa"/>
          </w:tcPr>
          <w:p w14:paraId="7830781F" w14:textId="77777777" w:rsidR="00C8461D" w:rsidRPr="00AE2AD1" w:rsidRDefault="00C8461D" w:rsidP="00561BE4">
            <w:pPr>
              <w:spacing w:before="120"/>
              <w:rPr>
                <w:lang w:val="fr-CA"/>
              </w:rPr>
            </w:pPr>
          </w:p>
        </w:tc>
        <w:tc>
          <w:tcPr>
            <w:tcW w:w="1902" w:type="dxa"/>
            <w:vMerge/>
          </w:tcPr>
          <w:p w14:paraId="767D4388" w14:textId="77777777" w:rsidR="00C8461D" w:rsidRPr="00AE2AD1" w:rsidRDefault="00C8461D" w:rsidP="00561BE4">
            <w:pPr>
              <w:spacing w:before="120"/>
              <w:rPr>
                <w:lang w:val="fr-CA"/>
              </w:rPr>
            </w:pPr>
          </w:p>
        </w:tc>
        <w:tc>
          <w:tcPr>
            <w:tcW w:w="3318" w:type="dxa"/>
          </w:tcPr>
          <w:p w14:paraId="3E94A56D" w14:textId="77777777" w:rsidR="00C8461D" w:rsidRPr="00AE2AD1" w:rsidRDefault="00C8461D" w:rsidP="00561BE4">
            <w:pPr>
              <w:spacing w:before="120"/>
              <w:rPr>
                <w:lang w:val="fr-CA"/>
              </w:rPr>
            </w:pPr>
          </w:p>
        </w:tc>
      </w:tr>
    </w:tbl>
    <w:p w14:paraId="050DA1E6" w14:textId="044DDDDB" w:rsidR="00C8461D" w:rsidRPr="00AE2AD1" w:rsidRDefault="00C8461D" w:rsidP="00A070B2">
      <w:pPr>
        <w:kinsoku w:val="0"/>
        <w:overflowPunct w:val="0"/>
        <w:spacing w:before="70"/>
        <w:rPr>
          <w:color w:val="FF0000"/>
          <w:spacing w:val="-6"/>
          <w:szCs w:val="23"/>
          <w:lang w:val="fr-CA"/>
        </w:rPr>
        <w:sectPr w:rsidR="00C8461D" w:rsidRPr="00AE2A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4CAC548" w14:textId="22BAC8AA" w:rsidR="0087651F" w:rsidRDefault="0087651F" w:rsidP="00A17289">
      <w:pPr>
        <w:kinsoku w:val="0"/>
        <w:overflowPunct w:val="0"/>
        <w:rPr>
          <w:spacing w:val="-8"/>
          <w:sz w:val="19"/>
          <w:szCs w:val="19"/>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6BF6D53D" w14:textId="3745E625" w:rsidR="00954DE9" w:rsidRPr="00AE2AD1" w:rsidRDefault="00954DE9" w:rsidP="00A17289">
      <w:pPr>
        <w:kinsoku w:val="0"/>
        <w:overflowPunct w:val="0"/>
        <w:spacing w:after="240"/>
        <w:rPr>
          <w:spacing w:val="-8"/>
          <w:szCs w:val="23"/>
          <w:lang w:val="fr-CA"/>
        </w:rPr>
      </w:pPr>
      <w:r w:rsidRPr="00AE2AD1">
        <w:rPr>
          <w:spacing w:val="-8"/>
          <w:sz w:val="19"/>
          <w:szCs w:val="19"/>
          <w:lang w:val="fr-CA"/>
        </w:rPr>
        <w:t>N</w:t>
      </w:r>
      <w:r w:rsidR="00C8461D" w:rsidRPr="00AE2AD1">
        <w:rPr>
          <w:spacing w:val="-7"/>
          <w:sz w:val="19"/>
          <w:szCs w:val="19"/>
          <w:lang w:val="fr-CA"/>
        </w:rPr>
        <w:t>om</w:t>
      </w:r>
      <w:r w:rsidRPr="00AE2AD1">
        <w:rPr>
          <w:spacing w:val="-12"/>
          <w:sz w:val="19"/>
          <w:szCs w:val="19"/>
          <w:lang w:val="fr-CA"/>
        </w:rPr>
        <w:t xml:space="preserve"> </w:t>
      </w:r>
      <w:r w:rsidRPr="00AE2AD1">
        <w:rPr>
          <w:spacing w:val="-5"/>
          <w:sz w:val="19"/>
          <w:szCs w:val="19"/>
          <w:lang w:val="fr-CA"/>
        </w:rPr>
        <w:t>(</w:t>
      </w:r>
      <w:r w:rsidR="00BF1C61" w:rsidRPr="00AE2AD1">
        <w:rPr>
          <w:spacing w:val="-9"/>
          <w:sz w:val="19"/>
          <w:szCs w:val="19"/>
          <w:lang w:val="fr-CA"/>
        </w:rPr>
        <w:t xml:space="preserve">en caractères </w:t>
      </w:r>
      <w:proofErr w:type="gramStart"/>
      <w:r w:rsidR="00BF1C61" w:rsidRPr="00AE2AD1">
        <w:rPr>
          <w:spacing w:val="-9"/>
          <w:sz w:val="19"/>
          <w:szCs w:val="19"/>
          <w:lang w:val="fr-CA"/>
        </w:rPr>
        <w:t>d’imprimerie</w:t>
      </w:r>
      <w:r w:rsidRPr="00AE2AD1">
        <w:rPr>
          <w:spacing w:val="-7"/>
          <w:sz w:val="19"/>
          <w:szCs w:val="19"/>
          <w:lang w:val="fr-CA"/>
        </w:rPr>
        <w:t>)</w:t>
      </w:r>
      <w:r w:rsidR="00C6167B">
        <w:rPr>
          <w:color w:val="FF0000"/>
          <w:spacing w:val="-7"/>
          <w:sz w:val="19"/>
          <w:szCs w:val="19"/>
          <w:lang w:val="en-CA"/>
        </w:rPr>
        <w:t>*</w:t>
      </w:r>
      <w:proofErr w:type="gramEnd"/>
    </w:p>
    <w:p w14:paraId="5A5B1D6F" w14:textId="36A083FB" w:rsidR="0087651F" w:rsidRDefault="0087651F" w:rsidP="00A17289">
      <w:pPr>
        <w:kinsoku w:val="0"/>
        <w:overflowPunct w:val="0"/>
        <w:spacing w:before="70"/>
        <w:rPr>
          <w:spacing w:val="-8"/>
          <w:sz w:val="19"/>
          <w:szCs w:val="19"/>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775F6DD5" w14:textId="6EF094EE" w:rsidR="00954DE9" w:rsidRDefault="00954DE9" w:rsidP="00A679A3">
      <w:pPr>
        <w:kinsoku w:val="0"/>
        <w:overflowPunct w:val="0"/>
        <w:spacing w:after="120"/>
        <w:rPr>
          <w:spacing w:val="-8"/>
          <w:sz w:val="19"/>
          <w:szCs w:val="19"/>
          <w:lang w:val="fr-CA"/>
        </w:rPr>
      </w:pPr>
      <w:r w:rsidRPr="00AE2AD1">
        <w:rPr>
          <w:spacing w:val="-8"/>
          <w:sz w:val="19"/>
          <w:szCs w:val="19"/>
          <w:lang w:val="fr-CA"/>
        </w:rPr>
        <w:t>Date (</w:t>
      </w:r>
      <w:r w:rsidR="00C8461D" w:rsidRPr="00AE2AD1">
        <w:rPr>
          <w:spacing w:val="-8"/>
          <w:sz w:val="19"/>
          <w:szCs w:val="19"/>
          <w:lang w:val="fr-CA"/>
        </w:rPr>
        <w:t>année</w:t>
      </w:r>
      <w:r w:rsidRPr="00AE2AD1">
        <w:rPr>
          <w:spacing w:val="-8"/>
          <w:sz w:val="19"/>
          <w:szCs w:val="19"/>
          <w:lang w:val="fr-CA"/>
        </w:rPr>
        <w:t>/mo</w:t>
      </w:r>
      <w:r w:rsidR="00C8461D" w:rsidRPr="00AE2AD1">
        <w:rPr>
          <w:spacing w:val="-8"/>
          <w:sz w:val="19"/>
          <w:szCs w:val="19"/>
          <w:lang w:val="fr-CA"/>
        </w:rPr>
        <w:t>is</w:t>
      </w:r>
      <w:r w:rsidRPr="00AE2AD1">
        <w:rPr>
          <w:spacing w:val="-8"/>
          <w:sz w:val="19"/>
          <w:szCs w:val="19"/>
          <w:lang w:val="fr-CA"/>
        </w:rPr>
        <w:t>/</w:t>
      </w:r>
      <w:proofErr w:type="gramStart"/>
      <w:r w:rsidR="00C8461D" w:rsidRPr="00AE2AD1">
        <w:rPr>
          <w:spacing w:val="-8"/>
          <w:sz w:val="19"/>
          <w:szCs w:val="19"/>
          <w:lang w:val="fr-CA"/>
        </w:rPr>
        <w:t>jour</w:t>
      </w:r>
      <w:r w:rsidRPr="00AE2AD1">
        <w:rPr>
          <w:spacing w:val="-8"/>
          <w:sz w:val="19"/>
          <w:szCs w:val="19"/>
          <w:lang w:val="fr-CA"/>
        </w:rPr>
        <w:t>)</w:t>
      </w:r>
      <w:r w:rsidR="00C6167B" w:rsidRPr="004F0E4E">
        <w:rPr>
          <w:color w:val="FF0000"/>
          <w:spacing w:val="-7"/>
          <w:sz w:val="19"/>
          <w:szCs w:val="19"/>
          <w:lang w:val="fr-CA"/>
        </w:rPr>
        <w:t>*</w:t>
      </w:r>
      <w:proofErr w:type="gramEnd"/>
    </w:p>
    <w:p w14:paraId="7BD06BBA" w14:textId="0FFA175C" w:rsidR="00003CC8" w:rsidRPr="004F0E4E" w:rsidRDefault="00716675" w:rsidP="0087651F">
      <w:pPr>
        <w:kinsoku w:val="0"/>
        <w:overflowPunct w:val="0"/>
        <w:spacing w:after="240" w:line="264" w:lineRule="exact"/>
        <w:ind w:right="131"/>
        <w:rPr>
          <w:b/>
          <w:bCs/>
          <w:color w:val="FF0000"/>
          <w:spacing w:val="-8"/>
          <w:szCs w:val="23"/>
          <w:lang w:val="fr-CA"/>
        </w:rPr>
      </w:pPr>
      <w:sdt>
        <w:sdtPr>
          <w:rPr>
            <w:spacing w:val="-8"/>
            <w:szCs w:val="23"/>
            <w:lang w:val="fr-CA"/>
          </w:rPr>
          <w:id w:val="-334150567"/>
          <w14:checkbox>
            <w14:checked w14:val="0"/>
            <w14:checkedState w14:val="2612" w14:font="MS Gothic"/>
            <w14:uncheckedState w14:val="2610" w14:font="MS Gothic"/>
          </w14:checkbox>
        </w:sdtPr>
        <w:sdtEndPr/>
        <w:sdtContent>
          <w:r w:rsidR="00003CC8">
            <w:rPr>
              <w:rFonts w:ascii="MS Gothic" w:eastAsia="MS Gothic" w:hAnsi="MS Gothic" w:hint="eastAsia"/>
              <w:spacing w:val="-8"/>
              <w:szCs w:val="23"/>
              <w:lang w:val="fr-CA"/>
            </w:rPr>
            <w:t>☐</w:t>
          </w:r>
        </w:sdtContent>
      </w:sdt>
      <w:r w:rsidR="00003CC8">
        <w:rPr>
          <w:spacing w:val="-8"/>
          <w:szCs w:val="23"/>
          <w:lang w:val="fr-CA"/>
        </w:rPr>
        <w:t xml:space="preserve"> </w:t>
      </w:r>
      <w:r w:rsidR="00003CC8" w:rsidRPr="00553E38">
        <w:rPr>
          <w:spacing w:val="-8"/>
          <w:szCs w:val="23"/>
          <w:lang w:val="fr-CA"/>
        </w:rPr>
        <w:t xml:space="preserve">Je comprends que le fait de cocher cette case constitue ma signature juridiquement </w:t>
      </w:r>
      <w:proofErr w:type="gramStart"/>
      <w:r w:rsidR="00003CC8" w:rsidRPr="00553E38">
        <w:rPr>
          <w:spacing w:val="-8"/>
          <w:szCs w:val="23"/>
          <w:lang w:val="fr-CA"/>
        </w:rPr>
        <w:t>contraignante.</w:t>
      </w:r>
      <w:r w:rsidR="00965F5B">
        <w:rPr>
          <w:color w:val="FF0000"/>
          <w:spacing w:val="-8"/>
          <w:szCs w:val="23"/>
          <w:lang w:val="fr-CA"/>
        </w:rPr>
        <w:t>*</w:t>
      </w:r>
      <w:proofErr w:type="gramEnd"/>
    </w:p>
    <w:p w14:paraId="5A258B11" w14:textId="1BF580FF" w:rsidR="00003CC8" w:rsidRPr="00AE2AD1" w:rsidRDefault="00003CC8" w:rsidP="00954DE9">
      <w:pPr>
        <w:kinsoku w:val="0"/>
        <w:overflowPunct w:val="0"/>
        <w:spacing w:before="70" w:after="240"/>
        <w:rPr>
          <w:b/>
          <w:bCs/>
          <w:spacing w:val="-8"/>
          <w:szCs w:val="23"/>
          <w:lang w:val="fr-CA"/>
        </w:rPr>
      </w:pPr>
      <w:r w:rsidRPr="00003CC8">
        <w:rPr>
          <w:b/>
          <w:bCs/>
          <w:spacing w:val="-8"/>
          <w:szCs w:val="23"/>
          <w:lang w:val="fr-CA"/>
        </w:rPr>
        <w:t>Il faut cocher cette case pour que le formulaire soit considéré comme rempli.</w:t>
      </w:r>
    </w:p>
    <w:p w14:paraId="2451EA2C" w14:textId="454778AB" w:rsidR="00954DE9" w:rsidRPr="00BC06DB" w:rsidRDefault="0059163E" w:rsidP="00BC06DB">
      <w:pPr>
        <w:pStyle w:val="Heading2"/>
        <w:ind w:firstLine="720"/>
        <w:rPr>
          <w:i/>
          <w:iCs/>
          <w:lang w:val="fr-CA"/>
        </w:rPr>
      </w:pPr>
      <w:bookmarkStart w:id="4" w:name="COUNSEL_IDENTIFICATION"/>
      <w:bookmarkStart w:id="5" w:name="bookmark3"/>
      <w:bookmarkEnd w:id="4"/>
      <w:bookmarkEnd w:id="5"/>
      <w:r w:rsidRPr="00BC06DB">
        <w:rPr>
          <w:bCs/>
          <w:i/>
          <w:iCs/>
          <w:lang w:val="fr-CA"/>
        </w:rPr>
        <w:lastRenderedPageBreak/>
        <w:t>Renseignements sur le conseiller</w:t>
      </w:r>
    </w:p>
    <w:p w14:paraId="0F7F59C9" w14:textId="1CA8D80D" w:rsidR="0059163E" w:rsidRPr="00AE2AD1" w:rsidRDefault="006419EF" w:rsidP="00954DE9">
      <w:pPr>
        <w:kinsoku w:val="0"/>
        <w:overflowPunct w:val="0"/>
        <w:spacing w:before="60" w:after="120"/>
        <w:rPr>
          <w:lang w:val="fr-CA"/>
        </w:rPr>
      </w:pPr>
      <w:r w:rsidRPr="00AE2AD1">
        <w:rPr>
          <w:lang w:val="fr-CA"/>
        </w:rPr>
        <w:t>Vous pouvez</w:t>
      </w:r>
      <w:r w:rsidR="0059163E" w:rsidRPr="00AE2AD1">
        <w:rPr>
          <w:lang w:val="fr-CA"/>
        </w:rPr>
        <w:t xml:space="preserve"> plaider </w:t>
      </w:r>
      <w:r w:rsidRPr="00AE2AD1">
        <w:rPr>
          <w:lang w:val="fr-CA"/>
        </w:rPr>
        <w:t>vous</w:t>
      </w:r>
      <w:r w:rsidR="0059163E" w:rsidRPr="00AE2AD1">
        <w:rPr>
          <w:lang w:val="fr-CA"/>
        </w:rPr>
        <w:t>-même ou retenir les services d’un conseiller indépendant. Un conseiller peut être toute personne qui agit dans le cadre d’une procédure au nom d’une partie, comme un avocat ou un expert-consei</w:t>
      </w:r>
      <w:r w:rsidR="005F5C98" w:rsidRPr="00AE2AD1">
        <w:rPr>
          <w:lang w:val="fr-CA"/>
        </w:rPr>
        <w:t>l.</w:t>
      </w:r>
    </w:p>
    <w:p w14:paraId="66632ADA" w14:textId="3292A8D2" w:rsidR="00954DE9" w:rsidRPr="00AE2AD1" w:rsidRDefault="0059163E" w:rsidP="00954DE9">
      <w:pPr>
        <w:kinsoku w:val="0"/>
        <w:overflowPunct w:val="0"/>
        <w:spacing w:before="60" w:after="120"/>
        <w:rPr>
          <w:spacing w:val="-5"/>
          <w:szCs w:val="23"/>
          <w:lang w:val="fr-CA"/>
        </w:rPr>
      </w:pPr>
      <w:r w:rsidRPr="00AE2AD1">
        <w:rPr>
          <w:iCs/>
          <w:spacing w:val="-5"/>
          <w:lang w:val="fr-CA"/>
        </w:rPr>
        <w:t>Les renseignements confidentiels ne seront communiqués qu’au conseiller indépendant</w:t>
      </w:r>
      <w:r w:rsidR="00954DE9" w:rsidRPr="00AE2AD1">
        <w:rPr>
          <w:lang w:val="fr-CA"/>
        </w:rPr>
        <w:t xml:space="preserve">. </w:t>
      </w:r>
      <w:r w:rsidRPr="00AE2AD1">
        <w:rPr>
          <w:spacing w:val="-8"/>
          <w:lang w:val="fr-CA"/>
        </w:rPr>
        <w:t>Si les services d’un conseiller indépendant sont retenus, veuillez fournir les renseignements suivants </w:t>
      </w:r>
      <w:r w:rsidR="00954DE9" w:rsidRPr="00AE2AD1">
        <w:rPr>
          <w:spacing w:val="-8"/>
          <w:lang w:val="fr-CA"/>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508"/>
        <w:gridCol w:w="2532"/>
        <w:gridCol w:w="2150"/>
      </w:tblGrid>
      <w:tr w:rsidR="00954DE9" w:rsidRPr="00AE2AD1" w14:paraId="132547E6" w14:textId="77777777" w:rsidTr="00A070B2">
        <w:tc>
          <w:tcPr>
            <w:tcW w:w="2160" w:type="dxa"/>
          </w:tcPr>
          <w:p w14:paraId="056FCF21" w14:textId="5EA8657A" w:rsidR="00954DE9" w:rsidRPr="00AE2AD1" w:rsidRDefault="00954DE9" w:rsidP="00561BE4">
            <w:pPr>
              <w:spacing w:before="120"/>
              <w:rPr>
                <w:lang w:val="fr-CA"/>
              </w:rPr>
            </w:pPr>
            <w:r w:rsidRPr="00AE2AD1">
              <w:rPr>
                <w:lang w:val="fr-CA"/>
              </w:rPr>
              <w:t>N</w:t>
            </w:r>
            <w:r w:rsidR="002C79B2" w:rsidRPr="00AE2AD1">
              <w:rPr>
                <w:lang w:val="fr-CA"/>
              </w:rPr>
              <w:t>om du conseiller</w:t>
            </w:r>
          </w:p>
        </w:tc>
        <w:tc>
          <w:tcPr>
            <w:tcW w:w="2508" w:type="dxa"/>
          </w:tcPr>
          <w:p w14:paraId="2D69E7FA" w14:textId="1B8E2452"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2532" w:type="dxa"/>
          </w:tcPr>
          <w:p w14:paraId="52F52422" w14:textId="7D49F1BA" w:rsidR="00954DE9" w:rsidRPr="00AE2AD1" w:rsidRDefault="00954DE9" w:rsidP="00561BE4">
            <w:pPr>
              <w:spacing w:before="120"/>
              <w:rPr>
                <w:lang w:val="fr-CA"/>
              </w:rPr>
            </w:pPr>
            <w:r w:rsidRPr="00AE2AD1">
              <w:rPr>
                <w:lang w:val="fr-CA"/>
              </w:rPr>
              <w:t>Province/</w:t>
            </w:r>
            <w:r w:rsidR="002C79B2" w:rsidRPr="00AE2AD1">
              <w:rPr>
                <w:lang w:val="fr-CA"/>
              </w:rPr>
              <w:t>État</w:t>
            </w:r>
            <w:r w:rsidRPr="00AE2AD1">
              <w:rPr>
                <w:lang w:val="fr-CA"/>
              </w:rPr>
              <w:t xml:space="preserve">, </w:t>
            </w:r>
            <w:r w:rsidR="002C79B2" w:rsidRPr="00AE2AD1">
              <w:rPr>
                <w:lang w:val="fr-CA"/>
              </w:rPr>
              <w:t>pays</w:t>
            </w:r>
          </w:p>
        </w:tc>
        <w:tc>
          <w:tcPr>
            <w:tcW w:w="2150" w:type="dxa"/>
          </w:tcPr>
          <w:p w14:paraId="2177FCAD" w14:textId="46047088"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54DE9" w:rsidRPr="00AE2AD1" w14:paraId="29BD1F6B" w14:textId="77777777" w:rsidTr="00A070B2">
        <w:tc>
          <w:tcPr>
            <w:tcW w:w="2160" w:type="dxa"/>
          </w:tcPr>
          <w:p w14:paraId="18440E3C" w14:textId="18CB68CE" w:rsidR="00954DE9" w:rsidRPr="00AE2AD1" w:rsidRDefault="002C79B2" w:rsidP="00561BE4">
            <w:pPr>
              <w:spacing w:before="120"/>
              <w:rPr>
                <w:lang w:val="fr-CA"/>
              </w:rPr>
            </w:pPr>
            <w:r w:rsidRPr="00AE2AD1">
              <w:rPr>
                <w:spacing w:val="-6"/>
                <w:lang w:val="fr-CA"/>
              </w:rPr>
              <w:t>Cabinet du conseiller</w:t>
            </w:r>
          </w:p>
        </w:tc>
        <w:tc>
          <w:tcPr>
            <w:tcW w:w="2508" w:type="dxa"/>
          </w:tcPr>
          <w:p w14:paraId="05E2D8CF" w14:textId="44C735D6"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2532" w:type="dxa"/>
          </w:tcPr>
          <w:p w14:paraId="6AA43BD6" w14:textId="4E80609B" w:rsidR="00954DE9" w:rsidRPr="00AE2AD1" w:rsidRDefault="002C79B2" w:rsidP="00561BE4">
            <w:pPr>
              <w:spacing w:before="120"/>
              <w:rPr>
                <w:lang w:val="fr-CA"/>
              </w:rPr>
            </w:pPr>
            <w:r w:rsidRPr="00AE2AD1">
              <w:rPr>
                <w:lang w:val="fr-CA"/>
              </w:rPr>
              <w:t>Code postal ou ZIP</w:t>
            </w:r>
          </w:p>
        </w:tc>
        <w:tc>
          <w:tcPr>
            <w:tcW w:w="2150" w:type="dxa"/>
          </w:tcPr>
          <w:p w14:paraId="39987B40" w14:textId="17955F9F"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54DE9" w:rsidRPr="00AE2AD1" w14:paraId="000D3425" w14:textId="77777777" w:rsidTr="00A070B2">
        <w:tc>
          <w:tcPr>
            <w:tcW w:w="2160" w:type="dxa"/>
          </w:tcPr>
          <w:p w14:paraId="576B0531" w14:textId="2E06F5DF" w:rsidR="00954DE9" w:rsidRPr="00AE2AD1" w:rsidRDefault="00765EB1" w:rsidP="00561BE4">
            <w:pPr>
              <w:spacing w:before="120"/>
              <w:rPr>
                <w:lang w:val="fr-CA"/>
              </w:rPr>
            </w:pPr>
            <w:r w:rsidRPr="00765EB1">
              <w:rPr>
                <w:spacing w:val="-6"/>
                <w:lang w:val="fr-CA"/>
              </w:rPr>
              <w:t>B</w:t>
            </w:r>
            <w:r w:rsidR="002C79B2" w:rsidRPr="00AE2AD1">
              <w:rPr>
                <w:spacing w:val="-6"/>
                <w:lang w:val="fr-CA"/>
              </w:rPr>
              <w:t>ureau</w:t>
            </w:r>
          </w:p>
        </w:tc>
        <w:tc>
          <w:tcPr>
            <w:tcW w:w="2508" w:type="dxa"/>
          </w:tcPr>
          <w:p w14:paraId="3FB300EB" w14:textId="5A3DCA72"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2532" w:type="dxa"/>
          </w:tcPr>
          <w:p w14:paraId="51370239" w14:textId="5C134480" w:rsidR="00954DE9" w:rsidRPr="00AE2AD1" w:rsidRDefault="00765EB1" w:rsidP="00561BE4">
            <w:pPr>
              <w:spacing w:before="120"/>
              <w:rPr>
                <w:lang w:val="fr-CA"/>
              </w:rPr>
            </w:pPr>
            <w:r w:rsidRPr="00765EB1">
              <w:rPr>
                <w:spacing w:val="-6"/>
                <w:lang w:val="fr-CA"/>
              </w:rPr>
              <w:t>T</w:t>
            </w:r>
            <w:r w:rsidR="002C79B2" w:rsidRPr="00AE2AD1">
              <w:rPr>
                <w:lang w:val="fr-CA"/>
              </w:rPr>
              <w:t>éléphone</w:t>
            </w:r>
          </w:p>
        </w:tc>
        <w:tc>
          <w:tcPr>
            <w:tcW w:w="2150" w:type="dxa"/>
          </w:tcPr>
          <w:p w14:paraId="465D3027" w14:textId="56B27175"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54DE9" w:rsidRPr="00AE2AD1" w14:paraId="202552D3" w14:textId="77777777" w:rsidTr="00A070B2">
        <w:tc>
          <w:tcPr>
            <w:tcW w:w="2160" w:type="dxa"/>
          </w:tcPr>
          <w:p w14:paraId="1596191B" w14:textId="6A37D031" w:rsidR="00954DE9" w:rsidRPr="00AE2AD1" w:rsidRDefault="002C79B2" w:rsidP="00561BE4">
            <w:pPr>
              <w:spacing w:before="120"/>
              <w:rPr>
                <w:lang w:val="fr-CA"/>
              </w:rPr>
            </w:pPr>
            <w:r w:rsidRPr="00AE2AD1">
              <w:rPr>
                <w:lang w:val="fr-CA"/>
              </w:rPr>
              <w:t>Adresse municipale</w:t>
            </w:r>
          </w:p>
        </w:tc>
        <w:tc>
          <w:tcPr>
            <w:tcW w:w="2508" w:type="dxa"/>
          </w:tcPr>
          <w:p w14:paraId="3A4DD3FD" w14:textId="3E6E538D"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2532" w:type="dxa"/>
          </w:tcPr>
          <w:p w14:paraId="56CA545D" w14:textId="625EE884" w:rsidR="00954DE9" w:rsidRPr="00AE2AD1" w:rsidRDefault="00765EB1" w:rsidP="004F0E4E">
            <w:pPr>
              <w:spacing w:before="120"/>
              <w:ind w:hanging="10"/>
              <w:rPr>
                <w:lang w:val="fr-CA"/>
              </w:rPr>
            </w:pPr>
            <w:r>
              <w:rPr>
                <w:lang w:val="fr-CA"/>
              </w:rPr>
              <w:t>T</w:t>
            </w:r>
            <w:r w:rsidR="002C79B2" w:rsidRPr="00AE2AD1">
              <w:rPr>
                <w:lang w:val="fr-CA"/>
              </w:rPr>
              <w:t>élécopieur</w:t>
            </w:r>
          </w:p>
        </w:tc>
        <w:tc>
          <w:tcPr>
            <w:tcW w:w="2150" w:type="dxa"/>
          </w:tcPr>
          <w:p w14:paraId="2B13580A" w14:textId="1363368E"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r w:rsidR="00954DE9" w:rsidRPr="00AE2AD1" w14:paraId="382BF257" w14:textId="77777777" w:rsidTr="00A070B2">
        <w:tc>
          <w:tcPr>
            <w:tcW w:w="2160" w:type="dxa"/>
          </w:tcPr>
          <w:p w14:paraId="52E71E4D" w14:textId="7A3AE501" w:rsidR="00954DE9" w:rsidRPr="00AE2AD1" w:rsidRDefault="002C79B2" w:rsidP="00561BE4">
            <w:pPr>
              <w:spacing w:before="120"/>
              <w:rPr>
                <w:lang w:val="fr-CA"/>
              </w:rPr>
            </w:pPr>
            <w:r w:rsidRPr="00AE2AD1">
              <w:rPr>
                <w:lang w:val="fr-CA"/>
              </w:rPr>
              <w:t>Ville</w:t>
            </w:r>
          </w:p>
        </w:tc>
        <w:tc>
          <w:tcPr>
            <w:tcW w:w="2508" w:type="dxa"/>
          </w:tcPr>
          <w:p w14:paraId="07824BEA" w14:textId="531F04DD"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c>
          <w:tcPr>
            <w:tcW w:w="2532" w:type="dxa"/>
          </w:tcPr>
          <w:p w14:paraId="2CA6FE9D" w14:textId="40704535" w:rsidR="00954DE9" w:rsidRPr="00AE2AD1" w:rsidRDefault="002C79B2" w:rsidP="00561BE4">
            <w:pPr>
              <w:spacing w:before="120"/>
              <w:rPr>
                <w:lang w:val="fr-CA"/>
              </w:rPr>
            </w:pPr>
            <w:r w:rsidRPr="00AE2AD1">
              <w:rPr>
                <w:lang w:val="fr-CA"/>
              </w:rPr>
              <w:t>Courriel</w:t>
            </w:r>
          </w:p>
        </w:tc>
        <w:tc>
          <w:tcPr>
            <w:tcW w:w="2150" w:type="dxa"/>
          </w:tcPr>
          <w:p w14:paraId="1D82A621" w14:textId="523DACDC" w:rsidR="00954DE9" w:rsidRPr="00AE2AD1" w:rsidRDefault="0087651F" w:rsidP="00561BE4">
            <w:pPr>
              <w:spacing w:before="120"/>
              <w:rPr>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tc>
      </w:tr>
    </w:tbl>
    <w:p w14:paraId="08FCCFD9" w14:textId="3ED2FACF" w:rsidR="00954DE9" w:rsidRPr="00BC06DB" w:rsidRDefault="00954DE9" w:rsidP="00BC06DB">
      <w:pPr>
        <w:pStyle w:val="Heading2"/>
        <w:ind w:firstLine="720"/>
        <w:rPr>
          <w:i/>
          <w:iCs/>
          <w:lang w:val="fr-CA"/>
        </w:rPr>
      </w:pPr>
      <w:bookmarkStart w:id="6" w:name="Counsel_information"/>
      <w:bookmarkStart w:id="7" w:name="bookmark4"/>
      <w:bookmarkStart w:id="8" w:name="Forms"/>
      <w:bookmarkStart w:id="9" w:name="bookmark5"/>
      <w:bookmarkEnd w:id="6"/>
      <w:bookmarkEnd w:id="7"/>
      <w:bookmarkEnd w:id="8"/>
      <w:bookmarkEnd w:id="9"/>
      <w:r w:rsidRPr="00BC06DB">
        <w:rPr>
          <w:bCs/>
          <w:i/>
          <w:iCs/>
          <w:spacing w:val="-7"/>
          <w:lang w:val="fr-CA"/>
        </w:rPr>
        <w:t>F</w:t>
      </w:r>
      <w:r w:rsidRPr="00BC06DB">
        <w:rPr>
          <w:bCs/>
          <w:i/>
          <w:iCs/>
          <w:spacing w:val="-8"/>
          <w:lang w:val="fr-CA"/>
        </w:rPr>
        <w:t>o</w:t>
      </w:r>
      <w:r w:rsidRPr="00BC06DB">
        <w:rPr>
          <w:bCs/>
          <w:i/>
          <w:iCs/>
          <w:spacing w:val="-4"/>
          <w:lang w:val="fr-CA"/>
        </w:rPr>
        <w:t>r</w:t>
      </w:r>
      <w:r w:rsidRPr="00BC06DB">
        <w:rPr>
          <w:bCs/>
          <w:i/>
          <w:iCs/>
          <w:spacing w:val="-8"/>
          <w:lang w:val="fr-CA"/>
        </w:rPr>
        <w:t>m</w:t>
      </w:r>
      <w:r w:rsidR="003F075D" w:rsidRPr="00BC06DB">
        <w:rPr>
          <w:bCs/>
          <w:i/>
          <w:iCs/>
          <w:spacing w:val="-8"/>
          <w:lang w:val="fr-CA"/>
        </w:rPr>
        <w:t>ul</w:t>
      </w:r>
      <w:r w:rsidR="00C12D85" w:rsidRPr="00BC06DB">
        <w:rPr>
          <w:bCs/>
          <w:i/>
          <w:iCs/>
          <w:spacing w:val="-8"/>
          <w:lang w:val="fr-CA"/>
        </w:rPr>
        <w:t>aires</w:t>
      </w:r>
    </w:p>
    <w:p w14:paraId="65BE5BF2" w14:textId="3B33710F" w:rsidR="00954DE9" w:rsidRPr="00AE2AD1" w:rsidRDefault="00D65E8D" w:rsidP="00954DE9">
      <w:pPr>
        <w:spacing w:after="120"/>
        <w:rPr>
          <w:szCs w:val="23"/>
          <w:lang w:val="fr-CA"/>
        </w:rPr>
      </w:pPr>
      <w:r w:rsidRPr="00AE2AD1">
        <w:rPr>
          <w:spacing w:val="-7"/>
          <w:szCs w:val="23"/>
          <w:lang w:val="fr-CA"/>
        </w:rPr>
        <w:t>Pour accélérer la procédure, les conseillers doivent déposer les formul</w:t>
      </w:r>
      <w:r w:rsidR="00C12D85" w:rsidRPr="00AE2AD1">
        <w:rPr>
          <w:spacing w:val="-7"/>
          <w:szCs w:val="23"/>
          <w:lang w:val="fr-CA"/>
        </w:rPr>
        <w:t>aires</w:t>
      </w:r>
      <w:r w:rsidRPr="00AE2AD1">
        <w:rPr>
          <w:spacing w:val="-7"/>
          <w:szCs w:val="23"/>
          <w:lang w:val="fr-CA"/>
        </w:rPr>
        <w:t xml:space="preserve"> suivants en même temps que la plainte :</w:t>
      </w:r>
    </w:p>
    <w:p w14:paraId="52DA41E2" w14:textId="1C17DBAF" w:rsidR="00954DE9" w:rsidRPr="00AE2AD1" w:rsidRDefault="006541A8" w:rsidP="00954DE9">
      <w:pPr>
        <w:pStyle w:val="ListParagraph"/>
        <w:numPr>
          <w:ilvl w:val="0"/>
          <w:numId w:val="14"/>
        </w:numPr>
        <w:rPr>
          <w:szCs w:val="23"/>
          <w:lang w:val="fr-CA"/>
        </w:rPr>
      </w:pPr>
      <w:hyperlink r:id="rId15" w:history="1">
        <w:r w:rsidRPr="00AE2AD1">
          <w:rPr>
            <w:rStyle w:val="Hyperlink"/>
            <w:lang w:val="fr-CA"/>
          </w:rPr>
          <w:t>Formul</w:t>
        </w:r>
        <w:r w:rsidR="00C12D85" w:rsidRPr="00AE2AD1">
          <w:rPr>
            <w:rStyle w:val="Hyperlink"/>
            <w:lang w:val="fr-CA"/>
          </w:rPr>
          <w:t>aire</w:t>
        </w:r>
        <w:r w:rsidRPr="00AE2AD1">
          <w:rPr>
            <w:rStyle w:val="Hyperlink"/>
            <w:lang w:val="fr-CA"/>
          </w:rPr>
          <w:t xml:space="preserve"> I — Avis de participation</w:t>
        </w:r>
      </w:hyperlink>
      <w:r w:rsidR="00954DE9" w:rsidRPr="00AE2AD1">
        <w:rPr>
          <w:spacing w:val="-9"/>
          <w:szCs w:val="23"/>
          <w:lang w:val="fr-CA"/>
        </w:rPr>
        <w:t xml:space="preserve"> (</w:t>
      </w:r>
      <w:r w:rsidR="00FD5EAD" w:rsidRPr="00AE2AD1">
        <w:rPr>
          <w:spacing w:val="-9"/>
          <w:szCs w:val="23"/>
          <w:lang w:val="fr-CA"/>
        </w:rPr>
        <w:t>à remplir par la partie plaignante</w:t>
      </w:r>
      <w:r w:rsidR="00954DE9" w:rsidRPr="00AE2AD1">
        <w:rPr>
          <w:spacing w:val="-9"/>
          <w:szCs w:val="23"/>
          <w:lang w:val="fr-CA"/>
        </w:rPr>
        <w:t>)</w:t>
      </w:r>
    </w:p>
    <w:p w14:paraId="1A1E5551" w14:textId="76A05B5A" w:rsidR="00954DE9" w:rsidRPr="00AE2AD1" w:rsidRDefault="006541A8" w:rsidP="00954DE9">
      <w:pPr>
        <w:pStyle w:val="ListParagraph"/>
        <w:numPr>
          <w:ilvl w:val="0"/>
          <w:numId w:val="15"/>
        </w:numPr>
        <w:tabs>
          <w:tab w:val="left" w:pos="1580"/>
        </w:tabs>
        <w:kinsoku w:val="0"/>
        <w:overflowPunct w:val="0"/>
        <w:spacing w:line="264" w:lineRule="exact"/>
        <w:rPr>
          <w:szCs w:val="23"/>
          <w:lang w:val="fr-CA"/>
        </w:rPr>
      </w:pPr>
      <w:hyperlink r:id="rId16" w:history="1">
        <w:r w:rsidRPr="00AE2AD1">
          <w:rPr>
            <w:rStyle w:val="Hyperlink"/>
            <w:lang w:val="fr-CA"/>
          </w:rPr>
          <w:t>Formul</w:t>
        </w:r>
        <w:r w:rsidR="00C12D85" w:rsidRPr="00AE2AD1">
          <w:rPr>
            <w:rStyle w:val="Hyperlink"/>
            <w:lang w:val="fr-CA"/>
          </w:rPr>
          <w:t>aire</w:t>
        </w:r>
        <w:r w:rsidR="00E85B5C" w:rsidRPr="00AE2AD1">
          <w:rPr>
            <w:rStyle w:val="Hyperlink"/>
            <w:lang w:val="fr-CA"/>
          </w:rPr>
          <w:t> </w:t>
        </w:r>
        <w:r w:rsidRPr="00AE2AD1">
          <w:rPr>
            <w:rStyle w:val="Hyperlink"/>
            <w:lang w:val="fr-CA"/>
          </w:rPr>
          <w:t>II — Avis de représentation</w:t>
        </w:r>
      </w:hyperlink>
    </w:p>
    <w:p w14:paraId="18BBD294" w14:textId="5B2D815C" w:rsidR="00954DE9" w:rsidRPr="00AE2AD1" w:rsidRDefault="006541A8" w:rsidP="00954DE9">
      <w:pPr>
        <w:pStyle w:val="ListParagraph"/>
        <w:numPr>
          <w:ilvl w:val="0"/>
          <w:numId w:val="15"/>
        </w:numPr>
        <w:tabs>
          <w:tab w:val="left" w:pos="1580"/>
        </w:tabs>
        <w:kinsoku w:val="0"/>
        <w:overflowPunct w:val="0"/>
        <w:spacing w:before="2"/>
        <w:rPr>
          <w:szCs w:val="23"/>
          <w:lang w:val="fr-CA"/>
        </w:rPr>
      </w:pPr>
      <w:hyperlink r:id="rId17" w:history="1">
        <w:r w:rsidRPr="00AE2AD1">
          <w:rPr>
            <w:rStyle w:val="Hyperlink"/>
            <w:lang w:val="fr-CA"/>
          </w:rPr>
          <w:t>Formul</w:t>
        </w:r>
        <w:r w:rsidR="00C12D85" w:rsidRPr="00AE2AD1">
          <w:rPr>
            <w:rStyle w:val="Hyperlink"/>
            <w:lang w:val="fr-CA"/>
          </w:rPr>
          <w:t>aire</w:t>
        </w:r>
        <w:r w:rsidR="00E85B5C" w:rsidRPr="00AE2AD1">
          <w:rPr>
            <w:rStyle w:val="Hyperlink"/>
            <w:lang w:val="fr-CA"/>
          </w:rPr>
          <w:t> </w:t>
        </w:r>
        <w:r w:rsidRPr="00AE2AD1">
          <w:rPr>
            <w:rStyle w:val="Hyperlink"/>
            <w:lang w:val="fr-CA"/>
          </w:rPr>
          <w:t>III — Acte de déclaration et d</w:t>
        </w:r>
        <w:r w:rsidR="00E85B5C" w:rsidRPr="00AE2AD1">
          <w:rPr>
            <w:rStyle w:val="Hyperlink"/>
            <w:lang w:val="fr-CA"/>
          </w:rPr>
          <w:t>’</w:t>
        </w:r>
        <w:r w:rsidRPr="00AE2AD1">
          <w:rPr>
            <w:rStyle w:val="Hyperlink"/>
            <w:lang w:val="fr-CA"/>
          </w:rPr>
          <w:t>engagement</w:t>
        </w:r>
      </w:hyperlink>
    </w:p>
    <w:p w14:paraId="788A3C8C" w14:textId="78077C3E" w:rsidR="00954DE9" w:rsidRPr="00AE2AD1" w:rsidRDefault="00FC2C15" w:rsidP="00954DE9">
      <w:pPr>
        <w:pStyle w:val="Heading2"/>
        <w:rPr>
          <w:lang w:val="fr-CA"/>
        </w:rPr>
      </w:pPr>
      <w:r>
        <w:rPr>
          <w:lang w:val="fr-CA"/>
        </w:rPr>
        <w:t>B)</w:t>
      </w:r>
      <w:r>
        <w:rPr>
          <w:lang w:val="fr-CA"/>
        </w:rPr>
        <w:tab/>
      </w:r>
      <w:r w:rsidR="00954DE9" w:rsidRPr="00AE2AD1">
        <w:rPr>
          <w:lang w:val="fr-CA"/>
        </w:rPr>
        <w:t xml:space="preserve"> </w:t>
      </w:r>
      <w:bookmarkStart w:id="10" w:name="Identification_number"/>
      <w:bookmarkStart w:id="11" w:name="bookmark7"/>
      <w:bookmarkEnd w:id="10"/>
      <w:bookmarkEnd w:id="11"/>
      <w:r w:rsidR="003F075D" w:rsidRPr="00AE2AD1">
        <w:rPr>
          <w:lang w:val="fr-CA"/>
        </w:rPr>
        <w:t>Renseignements sur le marché public</w:t>
      </w:r>
    </w:p>
    <w:p w14:paraId="6A41BD52" w14:textId="25E1195B" w:rsidR="00954DE9" w:rsidRPr="00AE2AD1" w:rsidRDefault="00BF4624" w:rsidP="00954DE9">
      <w:pPr>
        <w:pStyle w:val="BodyText"/>
        <w:numPr>
          <w:ilvl w:val="0"/>
          <w:numId w:val="17"/>
        </w:numPr>
        <w:spacing w:before="240" w:after="240"/>
        <w:rPr>
          <w:sz w:val="23"/>
          <w:lang w:val="fr-CA"/>
        </w:rPr>
      </w:pPr>
      <w:r w:rsidRPr="00AE2AD1">
        <w:rPr>
          <w:lang w:val="fr-CA"/>
        </w:rPr>
        <w:t xml:space="preserve">Type de </w:t>
      </w:r>
      <w:r w:rsidR="00C12D85" w:rsidRPr="00AE2AD1">
        <w:rPr>
          <w:lang w:val="fr-CA"/>
        </w:rPr>
        <w:t>processus</w:t>
      </w:r>
      <w:r w:rsidRPr="00AE2AD1">
        <w:rPr>
          <w:lang w:val="fr-CA"/>
        </w:rPr>
        <w:t xml:space="preserve"> utilisé pour le marché public contesté</w:t>
      </w:r>
      <w:r w:rsidR="00954DE9" w:rsidRPr="00AE2AD1">
        <w:rPr>
          <w:iCs w:val="0"/>
          <w:lang w:val="fr-CA"/>
        </w:rPr>
        <w:t xml:space="preserve"> (</w:t>
      </w:r>
      <w:r w:rsidRPr="00AE2AD1">
        <w:rPr>
          <w:iCs w:val="0"/>
          <w:lang w:val="fr-CA"/>
        </w:rPr>
        <w:t>demande de propositions</w:t>
      </w:r>
      <w:r w:rsidR="00954DE9" w:rsidRPr="00AE2AD1">
        <w:rPr>
          <w:lang w:val="fr-CA"/>
        </w:rPr>
        <w:t xml:space="preserve">, </w:t>
      </w:r>
      <w:r w:rsidRPr="00AE2AD1">
        <w:rPr>
          <w:iCs w:val="0"/>
          <w:spacing w:val="-8"/>
          <w:lang w:val="fr-CA"/>
        </w:rPr>
        <w:t>d</w:t>
      </w:r>
      <w:r w:rsidRPr="00AE2AD1">
        <w:rPr>
          <w:iCs w:val="0"/>
          <w:spacing w:val="-7"/>
          <w:lang w:val="fr-CA"/>
        </w:rPr>
        <w:t>e</w:t>
      </w:r>
      <w:r w:rsidRPr="00AE2AD1">
        <w:rPr>
          <w:iCs w:val="0"/>
          <w:spacing w:val="-6"/>
          <w:lang w:val="fr-CA"/>
        </w:rPr>
        <w:t>m</w:t>
      </w:r>
      <w:r w:rsidRPr="00AE2AD1">
        <w:rPr>
          <w:iCs w:val="0"/>
          <w:spacing w:val="-8"/>
          <w:lang w:val="fr-CA"/>
        </w:rPr>
        <w:t>and</w:t>
      </w:r>
      <w:r w:rsidRPr="00AE2AD1">
        <w:rPr>
          <w:iCs w:val="0"/>
          <w:lang w:val="fr-CA"/>
        </w:rPr>
        <w:t>e</w:t>
      </w:r>
      <w:r w:rsidRPr="00AE2AD1">
        <w:rPr>
          <w:iCs w:val="0"/>
          <w:spacing w:val="22"/>
          <w:lang w:val="fr-CA"/>
        </w:rPr>
        <w:t xml:space="preserve"> </w:t>
      </w:r>
      <w:r w:rsidRPr="00AE2AD1">
        <w:rPr>
          <w:iCs w:val="0"/>
          <w:spacing w:val="-8"/>
          <w:lang w:val="fr-CA"/>
        </w:rPr>
        <w:t>d’</w:t>
      </w:r>
      <w:r w:rsidRPr="00AE2AD1">
        <w:rPr>
          <w:iCs w:val="0"/>
          <w:spacing w:val="-5"/>
          <w:lang w:val="fr-CA"/>
        </w:rPr>
        <w:t>o</w:t>
      </w:r>
      <w:r w:rsidRPr="00AE2AD1">
        <w:rPr>
          <w:iCs w:val="0"/>
          <w:spacing w:val="-7"/>
          <w:lang w:val="fr-CA"/>
        </w:rPr>
        <w:t>ff</w:t>
      </w:r>
      <w:r w:rsidRPr="00AE2AD1">
        <w:rPr>
          <w:iCs w:val="0"/>
          <w:spacing w:val="-8"/>
          <w:lang w:val="fr-CA"/>
        </w:rPr>
        <w:t>r</w:t>
      </w:r>
      <w:r w:rsidRPr="00AE2AD1">
        <w:rPr>
          <w:iCs w:val="0"/>
          <w:lang w:val="fr-CA"/>
        </w:rPr>
        <w:t>e</w:t>
      </w:r>
      <w:r w:rsidRPr="00AE2AD1">
        <w:rPr>
          <w:iCs w:val="0"/>
          <w:spacing w:val="22"/>
          <w:lang w:val="fr-CA"/>
        </w:rPr>
        <w:t xml:space="preserve"> </w:t>
      </w:r>
      <w:r w:rsidRPr="00AE2AD1">
        <w:rPr>
          <w:iCs w:val="0"/>
          <w:lang w:val="fr-CA"/>
        </w:rPr>
        <w:t>à</w:t>
      </w:r>
      <w:r w:rsidRPr="00AE2AD1">
        <w:rPr>
          <w:iCs w:val="0"/>
          <w:spacing w:val="19"/>
          <w:lang w:val="fr-CA"/>
        </w:rPr>
        <w:t xml:space="preserve"> </w:t>
      </w:r>
      <w:r w:rsidRPr="00AE2AD1">
        <w:rPr>
          <w:iCs w:val="0"/>
          <w:spacing w:val="-7"/>
          <w:lang w:val="fr-CA"/>
        </w:rPr>
        <w:t>c</w:t>
      </w:r>
      <w:r w:rsidRPr="00AE2AD1">
        <w:rPr>
          <w:iCs w:val="0"/>
          <w:spacing w:val="-8"/>
          <w:lang w:val="fr-CA"/>
        </w:rPr>
        <w:t>o</w:t>
      </w:r>
      <w:r w:rsidRPr="00AE2AD1">
        <w:rPr>
          <w:iCs w:val="0"/>
          <w:spacing w:val="-6"/>
          <w:lang w:val="fr-CA"/>
        </w:rPr>
        <w:t>mm</w:t>
      </w:r>
      <w:r w:rsidRPr="00AE2AD1">
        <w:rPr>
          <w:iCs w:val="0"/>
          <w:spacing w:val="-5"/>
          <w:lang w:val="fr-CA"/>
        </w:rPr>
        <w:t>a</w:t>
      </w:r>
      <w:r w:rsidRPr="00AE2AD1">
        <w:rPr>
          <w:iCs w:val="0"/>
          <w:spacing w:val="-8"/>
          <w:lang w:val="fr-CA"/>
        </w:rPr>
        <w:t>nd</w:t>
      </w:r>
      <w:r w:rsidRPr="00AE2AD1">
        <w:rPr>
          <w:iCs w:val="0"/>
          <w:spacing w:val="-4"/>
          <w:lang w:val="fr-CA"/>
        </w:rPr>
        <w:t>e</w:t>
      </w:r>
      <w:r w:rsidRPr="00AE2AD1">
        <w:rPr>
          <w:iCs w:val="0"/>
          <w:lang w:val="fr-CA"/>
        </w:rPr>
        <w:t>s</w:t>
      </w:r>
      <w:r w:rsidR="00CA4EF2" w:rsidRPr="00AE2AD1">
        <w:rPr>
          <w:iCs w:val="0"/>
          <w:lang w:val="fr-CA"/>
        </w:rPr>
        <w:t xml:space="preserve">, </w:t>
      </w:r>
      <w:r w:rsidR="00CA4EF2" w:rsidRPr="00AE2AD1">
        <w:rPr>
          <w:iCs w:val="0"/>
          <w:spacing w:val="-8"/>
          <w:lang w:val="fr-CA"/>
        </w:rPr>
        <w:t>d</w:t>
      </w:r>
      <w:r w:rsidR="00CA4EF2" w:rsidRPr="00AE2AD1">
        <w:rPr>
          <w:iCs w:val="0"/>
          <w:spacing w:val="-7"/>
          <w:lang w:val="fr-CA"/>
        </w:rPr>
        <w:t>e</w:t>
      </w:r>
      <w:r w:rsidR="00CA4EF2" w:rsidRPr="00AE2AD1">
        <w:rPr>
          <w:iCs w:val="0"/>
          <w:spacing w:val="-8"/>
          <w:lang w:val="fr-CA"/>
        </w:rPr>
        <w:t>mand</w:t>
      </w:r>
      <w:r w:rsidR="00CA4EF2" w:rsidRPr="00AE2AD1">
        <w:rPr>
          <w:iCs w:val="0"/>
          <w:lang w:val="fr-CA"/>
        </w:rPr>
        <w:t>e</w:t>
      </w:r>
      <w:r w:rsidR="00CA4EF2" w:rsidRPr="00AE2AD1">
        <w:rPr>
          <w:iCs w:val="0"/>
          <w:spacing w:val="22"/>
          <w:lang w:val="fr-CA"/>
        </w:rPr>
        <w:t xml:space="preserve"> </w:t>
      </w:r>
      <w:r w:rsidR="00A86424">
        <w:rPr>
          <w:iCs w:val="0"/>
          <w:spacing w:val="-8"/>
          <w:lang w:val="fr-CA"/>
        </w:rPr>
        <w:t>d’</w:t>
      </w:r>
      <w:r w:rsidR="00CA4EF2" w:rsidRPr="00AE2AD1">
        <w:rPr>
          <w:iCs w:val="0"/>
          <w:spacing w:val="-5"/>
          <w:lang w:val="fr-CA"/>
        </w:rPr>
        <w:t>a</w:t>
      </w:r>
      <w:r w:rsidR="00CA4EF2" w:rsidRPr="00AE2AD1">
        <w:rPr>
          <w:iCs w:val="0"/>
          <w:spacing w:val="-6"/>
          <w:lang w:val="fr-CA"/>
        </w:rPr>
        <w:t>r</w:t>
      </w:r>
      <w:r w:rsidR="00CA4EF2" w:rsidRPr="00AE2AD1">
        <w:rPr>
          <w:iCs w:val="0"/>
          <w:spacing w:val="-8"/>
          <w:lang w:val="fr-CA"/>
        </w:rPr>
        <w:t>r</w:t>
      </w:r>
      <w:r w:rsidR="00CA4EF2" w:rsidRPr="00AE2AD1">
        <w:rPr>
          <w:iCs w:val="0"/>
          <w:spacing w:val="-5"/>
          <w:lang w:val="fr-CA"/>
        </w:rPr>
        <w:t>a</w:t>
      </w:r>
      <w:r w:rsidR="00CA4EF2" w:rsidRPr="00AE2AD1">
        <w:rPr>
          <w:iCs w:val="0"/>
          <w:spacing w:val="-8"/>
          <w:lang w:val="fr-CA"/>
        </w:rPr>
        <w:t>ng</w:t>
      </w:r>
      <w:r w:rsidR="00CA4EF2" w:rsidRPr="00AE2AD1">
        <w:rPr>
          <w:iCs w:val="0"/>
          <w:spacing w:val="-4"/>
          <w:lang w:val="fr-CA"/>
        </w:rPr>
        <w:t>e</w:t>
      </w:r>
      <w:r w:rsidR="00CA4EF2" w:rsidRPr="00AE2AD1">
        <w:rPr>
          <w:iCs w:val="0"/>
          <w:spacing w:val="-8"/>
          <w:lang w:val="fr-CA"/>
        </w:rPr>
        <w:t>m</w:t>
      </w:r>
      <w:r w:rsidR="00CA4EF2" w:rsidRPr="00AE2AD1">
        <w:rPr>
          <w:iCs w:val="0"/>
          <w:spacing w:val="-7"/>
          <w:lang w:val="fr-CA"/>
        </w:rPr>
        <w:t>e</w:t>
      </w:r>
      <w:r w:rsidR="00CA4EF2" w:rsidRPr="00AE2AD1">
        <w:rPr>
          <w:iCs w:val="0"/>
          <w:spacing w:val="-5"/>
          <w:lang w:val="fr-CA"/>
        </w:rPr>
        <w:t>n</w:t>
      </w:r>
      <w:r w:rsidR="00CA4EF2" w:rsidRPr="00AE2AD1">
        <w:rPr>
          <w:iCs w:val="0"/>
          <w:lang w:val="fr-CA"/>
        </w:rPr>
        <w:t>t</w:t>
      </w:r>
      <w:r w:rsidR="00CA4EF2" w:rsidRPr="00AE2AD1">
        <w:rPr>
          <w:iCs w:val="0"/>
          <w:spacing w:val="20"/>
          <w:lang w:val="fr-CA"/>
        </w:rPr>
        <w:t xml:space="preserve"> </w:t>
      </w:r>
      <w:r w:rsidR="00CA4EF2" w:rsidRPr="00AE2AD1">
        <w:rPr>
          <w:iCs w:val="0"/>
          <w:spacing w:val="-7"/>
          <w:lang w:val="fr-CA"/>
        </w:rPr>
        <w:t>e</w:t>
      </w:r>
      <w:r w:rsidR="00CA4EF2" w:rsidRPr="00AE2AD1">
        <w:rPr>
          <w:iCs w:val="0"/>
          <w:lang w:val="fr-CA"/>
        </w:rPr>
        <w:t>n</w:t>
      </w:r>
      <w:r w:rsidR="00CA4EF2" w:rsidRPr="00AE2AD1">
        <w:rPr>
          <w:iCs w:val="0"/>
          <w:spacing w:val="19"/>
          <w:lang w:val="fr-CA"/>
        </w:rPr>
        <w:t xml:space="preserve"> </w:t>
      </w:r>
      <w:r w:rsidR="00CA4EF2" w:rsidRPr="00AE2AD1">
        <w:rPr>
          <w:iCs w:val="0"/>
          <w:spacing w:val="-6"/>
          <w:lang w:val="fr-CA"/>
        </w:rPr>
        <w:t>m</w:t>
      </w:r>
      <w:r w:rsidR="00CA4EF2" w:rsidRPr="00AE2AD1">
        <w:rPr>
          <w:iCs w:val="0"/>
          <w:spacing w:val="-8"/>
          <w:lang w:val="fr-CA"/>
        </w:rPr>
        <w:t>a</w:t>
      </w:r>
      <w:r w:rsidR="00CA4EF2" w:rsidRPr="00AE2AD1">
        <w:rPr>
          <w:iCs w:val="0"/>
          <w:spacing w:val="-7"/>
          <w:lang w:val="fr-CA"/>
        </w:rPr>
        <w:t>ti</w:t>
      </w:r>
      <w:r w:rsidR="00CA4EF2" w:rsidRPr="00AE2AD1">
        <w:rPr>
          <w:iCs w:val="0"/>
          <w:spacing w:val="-4"/>
          <w:lang w:val="fr-CA"/>
        </w:rPr>
        <w:t>è</w:t>
      </w:r>
      <w:r w:rsidR="00CA4EF2" w:rsidRPr="00AE2AD1">
        <w:rPr>
          <w:iCs w:val="0"/>
          <w:spacing w:val="-8"/>
          <w:lang w:val="fr-CA"/>
        </w:rPr>
        <w:t>r</w:t>
      </w:r>
      <w:r w:rsidR="00CA4EF2" w:rsidRPr="00AE2AD1">
        <w:rPr>
          <w:iCs w:val="0"/>
          <w:lang w:val="fr-CA"/>
        </w:rPr>
        <w:t>e</w:t>
      </w:r>
      <w:r w:rsidR="00CA4EF2" w:rsidRPr="00AE2AD1">
        <w:rPr>
          <w:iCs w:val="0"/>
          <w:spacing w:val="20"/>
          <w:lang w:val="fr-CA"/>
        </w:rPr>
        <w:t xml:space="preserve"> </w:t>
      </w:r>
      <w:r w:rsidR="00CA4EF2" w:rsidRPr="00AE2AD1">
        <w:rPr>
          <w:iCs w:val="0"/>
          <w:spacing w:val="-8"/>
          <w:lang w:val="fr-CA"/>
        </w:rPr>
        <w:t>d</w:t>
      </w:r>
      <w:r w:rsidR="00CA4EF2" w:rsidRPr="00AE2AD1">
        <w:rPr>
          <w:iCs w:val="0"/>
          <w:spacing w:val="-7"/>
          <w:lang w:val="fr-CA"/>
        </w:rPr>
        <w:t>’</w:t>
      </w:r>
      <w:r w:rsidR="00CA4EF2" w:rsidRPr="00AE2AD1">
        <w:rPr>
          <w:iCs w:val="0"/>
          <w:spacing w:val="-8"/>
          <w:lang w:val="fr-CA"/>
        </w:rPr>
        <w:t>a</w:t>
      </w:r>
      <w:r w:rsidR="00CA4EF2" w:rsidRPr="00AE2AD1">
        <w:rPr>
          <w:iCs w:val="0"/>
          <w:spacing w:val="-5"/>
          <w:lang w:val="fr-CA"/>
        </w:rPr>
        <w:t>p</w:t>
      </w:r>
      <w:r w:rsidR="00CA4EF2" w:rsidRPr="00AE2AD1">
        <w:rPr>
          <w:iCs w:val="0"/>
          <w:spacing w:val="-8"/>
          <w:lang w:val="fr-CA"/>
        </w:rPr>
        <w:t>p</w:t>
      </w:r>
      <w:r w:rsidR="00CA4EF2" w:rsidRPr="00AE2AD1">
        <w:rPr>
          <w:iCs w:val="0"/>
          <w:spacing w:val="-6"/>
          <w:lang w:val="fr-CA"/>
        </w:rPr>
        <w:t>r</w:t>
      </w:r>
      <w:r w:rsidR="00CA4EF2" w:rsidRPr="00AE2AD1">
        <w:rPr>
          <w:iCs w:val="0"/>
          <w:spacing w:val="-8"/>
          <w:lang w:val="fr-CA"/>
        </w:rPr>
        <w:t>o</w:t>
      </w:r>
      <w:r w:rsidR="00CA4EF2" w:rsidRPr="00AE2AD1">
        <w:rPr>
          <w:iCs w:val="0"/>
          <w:spacing w:val="-7"/>
          <w:lang w:val="fr-CA"/>
        </w:rPr>
        <w:t>v</w:t>
      </w:r>
      <w:r w:rsidR="00CA4EF2" w:rsidRPr="00AE2AD1">
        <w:rPr>
          <w:iCs w:val="0"/>
          <w:spacing w:val="-5"/>
          <w:lang w:val="fr-CA"/>
        </w:rPr>
        <w:t>i</w:t>
      </w:r>
      <w:r w:rsidR="00CA4EF2" w:rsidRPr="00AE2AD1">
        <w:rPr>
          <w:iCs w:val="0"/>
          <w:spacing w:val="-8"/>
          <w:lang w:val="fr-CA"/>
        </w:rPr>
        <w:t>s</w:t>
      </w:r>
      <w:r w:rsidR="00CA4EF2" w:rsidRPr="00AE2AD1">
        <w:rPr>
          <w:iCs w:val="0"/>
          <w:spacing w:val="-7"/>
          <w:lang w:val="fr-CA"/>
        </w:rPr>
        <w:t>i</w:t>
      </w:r>
      <w:r w:rsidR="00CA4EF2" w:rsidRPr="00AE2AD1">
        <w:rPr>
          <w:iCs w:val="0"/>
          <w:spacing w:val="-5"/>
          <w:lang w:val="fr-CA"/>
        </w:rPr>
        <w:t>o</w:t>
      </w:r>
      <w:r w:rsidR="00CA4EF2" w:rsidRPr="00AE2AD1">
        <w:rPr>
          <w:iCs w:val="0"/>
          <w:spacing w:val="-8"/>
          <w:lang w:val="fr-CA"/>
        </w:rPr>
        <w:t>nn</w:t>
      </w:r>
      <w:r w:rsidR="00CA4EF2" w:rsidRPr="00AE2AD1">
        <w:rPr>
          <w:iCs w:val="0"/>
          <w:spacing w:val="-4"/>
          <w:lang w:val="fr-CA"/>
        </w:rPr>
        <w:t>e</w:t>
      </w:r>
      <w:r w:rsidR="00CA4EF2" w:rsidRPr="00AE2AD1">
        <w:rPr>
          <w:iCs w:val="0"/>
          <w:spacing w:val="-8"/>
          <w:lang w:val="fr-CA"/>
        </w:rPr>
        <w:t>m</w:t>
      </w:r>
      <w:r w:rsidR="00CA4EF2" w:rsidRPr="00AE2AD1">
        <w:rPr>
          <w:iCs w:val="0"/>
          <w:spacing w:val="-7"/>
          <w:lang w:val="fr-CA"/>
        </w:rPr>
        <w:t>e</w:t>
      </w:r>
      <w:r w:rsidR="00CA4EF2" w:rsidRPr="00AE2AD1">
        <w:rPr>
          <w:iCs w:val="0"/>
          <w:spacing w:val="-5"/>
          <w:lang w:val="fr-CA"/>
        </w:rPr>
        <w:t>n</w:t>
      </w:r>
      <w:r w:rsidR="00CA4EF2" w:rsidRPr="00AE2AD1">
        <w:rPr>
          <w:iCs w:val="0"/>
          <w:lang w:val="fr-CA"/>
        </w:rPr>
        <w:t xml:space="preserve">t, </w:t>
      </w:r>
      <w:r w:rsidR="00CA4EF2" w:rsidRPr="00AE2AD1">
        <w:rPr>
          <w:iCs w:val="0"/>
          <w:spacing w:val="-8"/>
          <w:lang w:val="fr-CA"/>
        </w:rPr>
        <w:t>app</w:t>
      </w:r>
      <w:r w:rsidR="00CA4EF2" w:rsidRPr="00AE2AD1">
        <w:rPr>
          <w:iCs w:val="0"/>
          <w:spacing w:val="-7"/>
          <w:lang w:val="fr-CA"/>
        </w:rPr>
        <w:t>e</w:t>
      </w:r>
      <w:r w:rsidR="00CA4EF2" w:rsidRPr="00AE2AD1">
        <w:rPr>
          <w:iCs w:val="0"/>
          <w:lang w:val="fr-CA"/>
        </w:rPr>
        <w:t>l</w:t>
      </w:r>
      <w:r w:rsidR="00CA4EF2" w:rsidRPr="00AE2AD1">
        <w:rPr>
          <w:iCs w:val="0"/>
          <w:spacing w:val="8"/>
          <w:lang w:val="fr-CA"/>
        </w:rPr>
        <w:t xml:space="preserve"> </w:t>
      </w:r>
      <w:r w:rsidR="00CA4EF2" w:rsidRPr="00AE2AD1">
        <w:rPr>
          <w:iCs w:val="0"/>
          <w:spacing w:val="-8"/>
          <w:lang w:val="fr-CA"/>
        </w:rPr>
        <w:t>d’o</w:t>
      </w:r>
      <w:r w:rsidR="00CA4EF2" w:rsidRPr="00AE2AD1">
        <w:rPr>
          <w:iCs w:val="0"/>
          <w:spacing w:val="-7"/>
          <w:lang w:val="fr-CA"/>
        </w:rPr>
        <w:t>f</w:t>
      </w:r>
      <w:r w:rsidR="00CA4EF2" w:rsidRPr="00AE2AD1">
        <w:rPr>
          <w:iCs w:val="0"/>
          <w:spacing w:val="-5"/>
          <w:lang w:val="fr-CA"/>
        </w:rPr>
        <w:t>f</w:t>
      </w:r>
      <w:r w:rsidR="00CA4EF2" w:rsidRPr="00AE2AD1">
        <w:rPr>
          <w:iCs w:val="0"/>
          <w:spacing w:val="-9"/>
          <w:lang w:val="fr-CA"/>
        </w:rPr>
        <w:t>r</w:t>
      </w:r>
      <w:r w:rsidR="00CA4EF2" w:rsidRPr="00AE2AD1">
        <w:rPr>
          <w:iCs w:val="0"/>
          <w:spacing w:val="-4"/>
          <w:lang w:val="fr-CA"/>
        </w:rPr>
        <w:t>e</w:t>
      </w:r>
      <w:r w:rsidR="00CA4EF2" w:rsidRPr="00AE2AD1">
        <w:rPr>
          <w:iCs w:val="0"/>
          <w:lang w:val="fr-CA"/>
        </w:rPr>
        <w:t>s</w:t>
      </w:r>
      <w:r w:rsidR="00CA4EF2" w:rsidRPr="00AE2AD1">
        <w:rPr>
          <w:iCs w:val="0"/>
          <w:spacing w:val="6"/>
          <w:lang w:val="fr-CA"/>
        </w:rPr>
        <w:t>, lettre d’intérêt, préavis d’adjudication de contrat</w:t>
      </w:r>
      <w:r w:rsidR="00954DE9" w:rsidRPr="00AE2AD1">
        <w:rPr>
          <w:lang w:val="fr-CA"/>
        </w:rPr>
        <w:t>)</w:t>
      </w:r>
      <w:r w:rsidR="00954DE9" w:rsidRPr="00AE2AD1">
        <w:rPr>
          <w:iCs w:val="0"/>
          <w:lang w:val="fr-CA"/>
        </w:rPr>
        <w:t xml:space="preserve"> </w:t>
      </w:r>
      <w:r w:rsidR="00CA4EF2" w:rsidRPr="00AE2AD1">
        <w:rPr>
          <w:iCs w:val="0"/>
          <w:lang w:val="fr-CA"/>
        </w:rPr>
        <w:t xml:space="preserve">ainsi que le numéro de l’invitation et/ou le numéro du contrat fourni par l’autorité </w:t>
      </w:r>
      <w:proofErr w:type="gramStart"/>
      <w:r w:rsidR="00CA4EF2" w:rsidRPr="00AE2AD1">
        <w:rPr>
          <w:iCs w:val="0"/>
          <w:lang w:val="fr-CA"/>
        </w:rPr>
        <w:t>contractante.</w:t>
      </w:r>
      <w:r w:rsidR="00F278F4" w:rsidRPr="004F0E4E">
        <w:rPr>
          <w:iCs w:val="0"/>
          <w:color w:val="FF0000"/>
          <w:lang w:val="fr-CA"/>
        </w:rPr>
        <w:t>*</w:t>
      </w:r>
      <w:proofErr w:type="gramEnd"/>
    </w:p>
    <w:p w14:paraId="7708D35E" w14:textId="02931B63" w:rsidR="00954DE9" w:rsidRPr="00AE2AD1" w:rsidRDefault="0087651F" w:rsidP="00954DE9">
      <w:pPr>
        <w:ind w:right="100" w:firstLine="720"/>
        <w:rPr>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28A1C286" w14:textId="0370CA01" w:rsidR="00954DE9" w:rsidRPr="00AE2AD1" w:rsidRDefault="009C6DB3" w:rsidP="00954DE9">
      <w:pPr>
        <w:pStyle w:val="BodyText"/>
        <w:numPr>
          <w:ilvl w:val="0"/>
          <w:numId w:val="17"/>
        </w:numPr>
        <w:spacing w:before="240" w:after="240"/>
        <w:rPr>
          <w:szCs w:val="20"/>
          <w:lang w:val="fr-CA"/>
        </w:rPr>
      </w:pPr>
      <w:r w:rsidRPr="00AE2AD1">
        <w:rPr>
          <w:spacing w:val="-6"/>
          <w:lang w:val="fr-CA"/>
        </w:rPr>
        <w:t xml:space="preserve">Nom de l’organisme gouvernemental dont les besoins sont comblés au moyen du marché </w:t>
      </w:r>
      <w:proofErr w:type="gramStart"/>
      <w:r w:rsidRPr="00AE2AD1">
        <w:rPr>
          <w:spacing w:val="-6"/>
          <w:lang w:val="fr-CA"/>
        </w:rPr>
        <w:t>public.</w:t>
      </w:r>
      <w:r w:rsidR="00F278F4" w:rsidRPr="004F0E4E">
        <w:rPr>
          <w:color w:val="FF0000"/>
          <w:spacing w:val="-6"/>
          <w:lang w:val="fr-CA"/>
        </w:rPr>
        <w:t>*</w:t>
      </w:r>
      <w:proofErr w:type="gramEnd"/>
    </w:p>
    <w:p w14:paraId="60B04E71" w14:textId="142AEAEA" w:rsidR="00954DE9" w:rsidRPr="00AE2AD1" w:rsidRDefault="0087651F" w:rsidP="00954DE9">
      <w:pPr>
        <w:ind w:left="360" w:right="100" w:firstLine="360"/>
        <w:rPr>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66BE34FE" w14:textId="5FBA2A3B" w:rsidR="00954DE9" w:rsidRPr="00AE2AD1" w:rsidRDefault="009C6DB3" w:rsidP="00954DE9">
      <w:pPr>
        <w:pStyle w:val="BodyText"/>
        <w:numPr>
          <w:ilvl w:val="0"/>
          <w:numId w:val="17"/>
        </w:numPr>
        <w:spacing w:before="240" w:after="240"/>
        <w:rPr>
          <w:lang w:val="fr-CA"/>
        </w:rPr>
      </w:pPr>
      <w:bookmarkStart w:id="12" w:name="Contracting_authority"/>
      <w:bookmarkStart w:id="13" w:name="bookmark9"/>
      <w:bookmarkEnd w:id="12"/>
      <w:bookmarkEnd w:id="13"/>
      <w:r w:rsidRPr="00AE2AD1">
        <w:rPr>
          <w:lang w:val="fr-CA"/>
        </w:rPr>
        <w:t xml:space="preserve">Nom de l’organisme gouvernemental qui administre la procédure </w:t>
      </w:r>
      <w:r w:rsidR="001A6E1F" w:rsidRPr="00AE2AD1">
        <w:rPr>
          <w:lang w:val="fr-CA"/>
        </w:rPr>
        <w:t xml:space="preserve">de passation </w:t>
      </w:r>
      <w:r w:rsidRPr="00AE2AD1">
        <w:rPr>
          <w:lang w:val="fr-CA"/>
        </w:rPr>
        <w:t xml:space="preserve">du marché </w:t>
      </w:r>
      <w:proofErr w:type="gramStart"/>
      <w:r w:rsidRPr="00AE2AD1">
        <w:rPr>
          <w:lang w:val="fr-CA"/>
        </w:rPr>
        <w:t>public.</w:t>
      </w:r>
      <w:r w:rsidR="00F278F4" w:rsidRPr="004F0E4E">
        <w:rPr>
          <w:color w:val="FF0000"/>
          <w:lang w:val="fr-CA"/>
        </w:rPr>
        <w:t>*</w:t>
      </w:r>
      <w:proofErr w:type="gramEnd"/>
    </w:p>
    <w:p w14:paraId="2A03DC5A" w14:textId="4F49FDC3" w:rsidR="00954DE9" w:rsidRPr="00AE2AD1" w:rsidRDefault="0087651F" w:rsidP="00954DE9">
      <w:pPr>
        <w:ind w:right="100" w:firstLine="720"/>
        <w:rPr>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4E1B5B98" w14:textId="77777777" w:rsidR="00A070B2" w:rsidRDefault="00A070B2">
      <w:pPr>
        <w:widowControl/>
        <w:autoSpaceDE/>
        <w:autoSpaceDN/>
        <w:adjustRightInd/>
        <w:spacing w:after="160" w:line="259" w:lineRule="auto"/>
        <w:rPr>
          <w:szCs w:val="23"/>
          <w:lang w:val="fr-CA"/>
        </w:rPr>
      </w:pPr>
      <w:r>
        <w:rPr>
          <w:iCs/>
          <w:lang w:val="fr-CA"/>
        </w:rPr>
        <w:br w:type="page"/>
      </w:r>
    </w:p>
    <w:p w14:paraId="712927A2" w14:textId="07697AEC" w:rsidR="00954DE9" w:rsidRPr="00AE2AD1" w:rsidRDefault="009C6DB3" w:rsidP="00954DE9">
      <w:pPr>
        <w:pStyle w:val="BodyText"/>
        <w:numPr>
          <w:ilvl w:val="0"/>
          <w:numId w:val="17"/>
        </w:numPr>
        <w:kinsoku w:val="0"/>
        <w:overflowPunct w:val="0"/>
        <w:spacing w:before="240" w:after="240"/>
        <w:ind w:right="130"/>
        <w:jc w:val="both"/>
        <w:rPr>
          <w:iCs w:val="0"/>
          <w:lang w:val="fr-CA"/>
        </w:rPr>
      </w:pPr>
      <w:r w:rsidRPr="00AE2AD1">
        <w:rPr>
          <w:iCs w:val="0"/>
          <w:lang w:val="fr-CA"/>
        </w:rPr>
        <w:lastRenderedPageBreak/>
        <w:t xml:space="preserve">Brève description du produit et/ou du service acquis. S’il est connu, fournir le code de la classification fédérale des approvisionnements, le numéro d’identification des biens et services ou le </w:t>
      </w:r>
      <w:r w:rsidR="00CC3609" w:rsidRPr="00CC3609">
        <w:rPr>
          <w:iCs w:val="0"/>
          <w:lang w:val="fr-CA"/>
        </w:rPr>
        <w:t xml:space="preserve">United Nations Standard Products and Services </w:t>
      </w:r>
      <w:proofErr w:type="gramStart"/>
      <w:r w:rsidR="00CC3609" w:rsidRPr="00CC3609">
        <w:rPr>
          <w:iCs w:val="0"/>
          <w:lang w:val="fr-CA"/>
        </w:rPr>
        <w:t>Code</w:t>
      </w:r>
      <w:r w:rsidRPr="00AE2AD1">
        <w:rPr>
          <w:iCs w:val="0"/>
          <w:lang w:val="fr-CA"/>
        </w:rPr>
        <w:t>.</w:t>
      </w:r>
      <w:r w:rsidR="00F278F4" w:rsidRPr="004F0E4E">
        <w:rPr>
          <w:iCs w:val="0"/>
          <w:color w:val="FF0000"/>
          <w:lang w:val="fr-CA"/>
        </w:rPr>
        <w:t>*</w:t>
      </w:r>
      <w:proofErr w:type="gramEnd"/>
    </w:p>
    <w:p w14:paraId="52E261DE" w14:textId="4B3878E7" w:rsidR="00954DE9" w:rsidRPr="00AE2AD1" w:rsidRDefault="0087651F" w:rsidP="00BC06DB">
      <w:pPr>
        <w:spacing w:after="240"/>
        <w:ind w:firstLine="720"/>
        <w:rPr>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4D51CB8D" w14:textId="29E30B3D" w:rsidR="00D1394F" w:rsidRPr="00BC06DB" w:rsidRDefault="00A64FDF" w:rsidP="00BC06DB">
      <w:pPr>
        <w:pStyle w:val="ListParagraph"/>
        <w:numPr>
          <w:ilvl w:val="0"/>
          <w:numId w:val="17"/>
        </w:numPr>
        <w:spacing w:after="240"/>
        <w:rPr>
          <w:szCs w:val="23"/>
          <w:lang w:val="fr-CA"/>
        </w:rPr>
      </w:pPr>
      <w:r w:rsidRPr="00A64FDF">
        <w:rPr>
          <w:szCs w:val="23"/>
          <w:lang w:val="fr-CA"/>
        </w:rPr>
        <w:t>Indiquez si l</w:t>
      </w:r>
      <w:r>
        <w:rPr>
          <w:szCs w:val="23"/>
          <w:lang w:val="fr-CA"/>
        </w:rPr>
        <w:t>’</w:t>
      </w:r>
      <w:r w:rsidRPr="00A64FDF">
        <w:rPr>
          <w:szCs w:val="23"/>
          <w:lang w:val="fr-CA"/>
        </w:rPr>
        <w:t>appel d</w:t>
      </w:r>
      <w:r>
        <w:rPr>
          <w:szCs w:val="23"/>
          <w:lang w:val="fr-CA"/>
        </w:rPr>
        <w:t>’</w:t>
      </w:r>
      <w:r w:rsidRPr="00A64FDF">
        <w:rPr>
          <w:szCs w:val="23"/>
          <w:lang w:val="fr-CA"/>
        </w:rPr>
        <w:t xml:space="preserve">offres </w:t>
      </w:r>
      <w:r w:rsidR="00860E2B">
        <w:rPr>
          <w:szCs w:val="23"/>
          <w:lang w:val="fr-CA"/>
        </w:rPr>
        <w:t>impose des restrictions quant à</w:t>
      </w:r>
      <w:r w:rsidRPr="00A64FDF">
        <w:rPr>
          <w:szCs w:val="23"/>
          <w:lang w:val="fr-CA"/>
        </w:rPr>
        <w:t xml:space="preserve"> l</w:t>
      </w:r>
      <w:r>
        <w:rPr>
          <w:szCs w:val="23"/>
          <w:lang w:val="fr-CA"/>
        </w:rPr>
        <w:t>’</w:t>
      </w:r>
      <w:r w:rsidRPr="00A64FDF">
        <w:rPr>
          <w:szCs w:val="23"/>
          <w:lang w:val="fr-CA"/>
        </w:rPr>
        <w:t xml:space="preserve">origine du produit et/ou du service </w:t>
      </w:r>
      <w:r w:rsidRPr="00AE2AD1">
        <w:rPr>
          <w:lang w:val="fr-CA"/>
        </w:rPr>
        <w:t>acquis</w:t>
      </w:r>
      <w:r w:rsidRPr="00A64FDF">
        <w:rPr>
          <w:szCs w:val="23"/>
          <w:lang w:val="fr-CA"/>
        </w:rPr>
        <w:t xml:space="preserve">. Si oui, fournir des </w:t>
      </w:r>
      <w:proofErr w:type="gramStart"/>
      <w:r w:rsidRPr="00A64FDF">
        <w:rPr>
          <w:szCs w:val="23"/>
          <w:lang w:val="fr-CA"/>
        </w:rPr>
        <w:t>détails.</w:t>
      </w:r>
      <w:r w:rsidR="00F278F4" w:rsidRPr="004F0E4E">
        <w:rPr>
          <w:color w:val="FF0000"/>
          <w:szCs w:val="23"/>
          <w:lang w:val="fr-CA"/>
        </w:rPr>
        <w:t>*</w:t>
      </w:r>
      <w:proofErr w:type="gramEnd"/>
    </w:p>
    <w:p w14:paraId="69301869" w14:textId="491F356F" w:rsidR="00D1394F" w:rsidRPr="00D1394F" w:rsidRDefault="00D1394F" w:rsidP="00BC06DB">
      <w:pPr>
        <w:pStyle w:val="ListParagraph"/>
        <w:ind w:left="720"/>
        <w:rPr>
          <w:lang w:val="fr-CA"/>
        </w:rPr>
      </w:pPr>
      <w:r w:rsidRPr="00D1394F">
        <w:rPr>
          <w:highlight w:val="lightGray"/>
        </w:rPr>
        <w:fldChar w:fldCharType="begin">
          <w:ffData>
            <w:name w:val=""/>
            <w:enabled/>
            <w:calcOnExit w:val="0"/>
            <w:textInput/>
          </w:ffData>
        </w:fldChar>
      </w:r>
      <w:r w:rsidRPr="00D1394F">
        <w:rPr>
          <w:highlight w:val="lightGray"/>
        </w:rPr>
        <w:instrText xml:space="preserve"> FORMTEXT </w:instrText>
      </w:r>
      <w:r w:rsidRPr="00D1394F">
        <w:rPr>
          <w:highlight w:val="lightGray"/>
        </w:rPr>
      </w:r>
      <w:r w:rsidRPr="00D1394F">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D1394F">
        <w:rPr>
          <w:highlight w:val="lightGray"/>
        </w:rPr>
        <w:fldChar w:fldCharType="end"/>
      </w:r>
    </w:p>
    <w:p w14:paraId="51D170C4" w14:textId="4AC7AC76" w:rsidR="00954DE9" w:rsidRPr="00AE2AD1" w:rsidRDefault="000A7ADC" w:rsidP="00954DE9">
      <w:pPr>
        <w:pStyle w:val="BodyText"/>
        <w:numPr>
          <w:ilvl w:val="0"/>
          <w:numId w:val="17"/>
        </w:numPr>
        <w:spacing w:before="240" w:after="240"/>
        <w:rPr>
          <w:lang w:val="fr-CA"/>
        </w:rPr>
      </w:pPr>
      <w:r w:rsidRPr="00AE2AD1">
        <w:rPr>
          <w:lang w:val="fr-CA"/>
        </w:rPr>
        <w:t xml:space="preserve">Date à laquelle l’avis de projet de marché ou le </w:t>
      </w:r>
      <w:r w:rsidRPr="00AE2AD1">
        <w:rPr>
          <w:iCs w:val="0"/>
          <w:spacing w:val="-8"/>
          <w:lang w:val="fr-CA"/>
        </w:rPr>
        <w:t>p</w:t>
      </w:r>
      <w:r w:rsidRPr="00AE2AD1">
        <w:rPr>
          <w:iCs w:val="0"/>
          <w:spacing w:val="-6"/>
          <w:lang w:val="fr-CA"/>
        </w:rPr>
        <w:t>r</w:t>
      </w:r>
      <w:r w:rsidRPr="00AE2AD1">
        <w:rPr>
          <w:iCs w:val="0"/>
          <w:spacing w:val="-7"/>
          <w:lang w:val="fr-CA"/>
        </w:rPr>
        <w:t>é</w:t>
      </w:r>
      <w:r w:rsidRPr="00AE2AD1">
        <w:rPr>
          <w:iCs w:val="0"/>
          <w:spacing w:val="-8"/>
          <w:lang w:val="fr-CA"/>
        </w:rPr>
        <w:t>a</w:t>
      </w:r>
      <w:r w:rsidRPr="00AE2AD1">
        <w:rPr>
          <w:iCs w:val="0"/>
          <w:spacing w:val="-7"/>
          <w:lang w:val="fr-CA"/>
        </w:rPr>
        <w:t>vi</w:t>
      </w:r>
      <w:r w:rsidRPr="00AE2AD1">
        <w:rPr>
          <w:iCs w:val="0"/>
          <w:lang w:val="fr-CA"/>
        </w:rPr>
        <w:t>s</w:t>
      </w:r>
      <w:r w:rsidRPr="00AE2AD1">
        <w:rPr>
          <w:iCs w:val="0"/>
          <w:spacing w:val="6"/>
          <w:lang w:val="fr-CA"/>
        </w:rPr>
        <w:t xml:space="preserve"> </w:t>
      </w:r>
      <w:r w:rsidRPr="00AE2AD1">
        <w:rPr>
          <w:iCs w:val="0"/>
          <w:spacing w:val="-5"/>
          <w:lang w:val="fr-CA"/>
        </w:rPr>
        <w:t>d</w:t>
      </w:r>
      <w:r w:rsidRPr="00AE2AD1">
        <w:rPr>
          <w:iCs w:val="0"/>
          <w:spacing w:val="-8"/>
          <w:lang w:val="fr-CA"/>
        </w:rPr>
        <w:t>’</w:t>
      </w:r>
      <w:r w:rsidRPr="00AE2AD1">
        <w:rPr>
          <w:iCs w:val="0"/>
          <w:spacing w:val="-5"/>
          <w:lang w:val="fr-CA"/>
        </w:rPr>
        <w:t>a</w:t>
      </w:r>
      <w:r w:rsidRPr="00AE2AD1">
        <w:rPr>
          <w:iCs w:val="0"/>
          <w:spacing w:val="-8"/>
          <w:lang w:val="fr-CA"/>
        </w:rPr>
        <w:t>d</w:t>
      </w:r>
      <w:r w:rsidRPr="00AE2AD1">
        <w:rPr>
          <w:iCs w:val="0"/>
          <w:spacing w:val="-7"/>
          <w:lang w:val="fr-CA"/>
        </w:rPr>
        <w:t>j</w:t>
      </w:r>
      <w:r w:rsidRPr="00AE2AD1">
        <w:rPr>
          <w:iCs w:val="0"/>
          <w:spacing w:val="-5"/>
          <w:lang w:val="fr-CA"/>
        </w:rPr>
        <w:t>u</w:t>
      </w:r>
      <w:r w:rsidRPr="00AE2AD1">
        <w:rPr>
          <w:iCs w:val="0"/>
          <w:spacing w:val="-8"/>
          <w:lang w:val="fr-CA"/>
        </w:rPr>
        <w:t>d</w:t>
      </w:r>
      <w:r w:rsidRPr="00AE2AD1">
        <w:rPr>
          <w:iCs w:val="0"/>
          <w:spacing w:val="-7"/>
          <w:lang w:val="fr-CA"/>
        </w:rPr>
        <w:t>ic</w:t>
      </w:r>
      <w:r w:rsidRPr="00AE2AD1">
        <w:rPr>
          <w:iCs w:val="0"/>
          <w:spacing w:val="-8"/>
          <w:lang w:val="fr-CA"/>
        </w:rPr>
        <w:t>a</w:t>
      </w:r>
      <w:r w:rsidRPr="00AE2AD1">
        <w:rPr>
          <w:iCs w:val="0"/>
          <w:spacing w:val="-5"/>
          <w:lang w:val="fr-CA"/>
        </w:rPr>
        <w:t>t</w:t>
      </w:r>
      <w:r w:rsidRPr="00AE2AD1">
        <w:rPr>
          <w:iCs w:val="0"/>
          <w:spacing w:val="-7"/>
          <w:lang w:val="fr-CA"/>
        </w:rPr>
        <w:t>i</w:t>
      </w:r>
      <w:r w:rsidRPr="00AE2AD1">
        <w:rPr>
          <w:iCs w:val="0"/>
          <w:spacing w:val="-8"/>
          <w:lang w:val="fr-CA"/>
        </w:rPr>
        <w:t>o</w:t>
      </w:r>
      <w:r w:rsidRPr="00AE2AD1">
        <w:rPr>
          <w:iCs w:val="0"/>
          <w:lang w:val="fr-CA"/>
        </w:rPr>
        <w:t>n</w:t>
      </w:r>
      <w:r w:rsidRPr="00AE2AD1">
        <w:rPr>
          <w:iCs w:val="0"/>
          <w:spacing w:val="7"/>
          <w:lang w:val="fr-CA"/>
        </w:rPr>
        <w:t xml:space="preserve"> </w:t>
      </w:r>
      <w:r w:rsidRPr="00AE2AD1">
        <w:rPr>
          <w:iCs w:val="0"/>
          <w:spacing w:val="-8"/>
          <w:lang w:val="fr-CA"/>
        </w:rPr>
        <w:t>d</w:t>
      </w:r>
      <w:r w:rsidRPr="00AE2AD1">
        <w:rPr>
          <w:iCs w:val="0"/>
          <w:lang w:val="fr-CA"/>
        </w:rPr>
        <w:t>e</w:t>
      </w:r>
      <w:r w:rsidRPr="00AE2AD1">
        <w:rPr>
          <w:iCs w:val="0"/>
          <w:spacing w:val="8"/>
          <w:lang w:val="fr-CA"/>
        </w:rPr>
        <w:t xml:space="preserve"> </w:t>
      </w:r>
      <w:r w:rsidRPr="00AE2AD1">
        <w:rPr>
          <w:iCs w:val="0"/>
          <w:spacing w:val="-7"/>
          <w:lang w:val="fr-CA"/>
        </w:rPr>
        <w:t>c</w:t>
      </w:r>
      <w:r w:rsidRPr="00AE2AD1">
        <w:rPr>
          <w:iCs w:val="0"/>
          <w:spacing w:val="-5"/>
          <w:lang w:val="fr-CA"/>
        </w:rPr>
        <w:t>on</w:t>
      </w:r>
      <w:r w:rsidRPr="00AE2AD1">
        <w:rPr>
          <w:iCs w:val="0"/>
          <w:spacing w:val="-7"/>
          <w:lang w:val="fr-CA"/>
        </w:rPr>
        <w:t>t</w:t>
      </w:r>
      <w:r w:rsidRPr="00AE2AD1">
        <w:rPr>
          <w:iCs w:val="0"/>
          <w:spacing w:val="-8"/>
          <w:lang w:val="fr-CA"/>
        </w:rPr>
        <w:t>ra</w:t>
      </w:r>
      <w:r w:rsidRPr="00AE2AD1">
        <w:rPr>
          <w:iCs w:val="0"/>
          <w:lang w:val="fr-CA"/>
        </w:rPr>
        <w:t>t</w:t>
      </w:r>
      <w:r w:rsidRPr="00AE2AD1">
        <w:rPr>
          <w:lang w:val="fr-CA"/>
        </w:rPr>
        <w:t xml:space="preserve"> a été publié sur le site </w:t>
      </w:r>
      <w:hyperlink r:id="rId18" w:history="1">
        <w:r w:rsidR="00BC572E" w:rsidRPr="0087651F">
          <w:rPr>
            <w:rStyle w:val="Hyperlink"/>
            <w:lang w:val="fr-FR"/>
          </w:rPr>
          <w:t>achatscanada.canada.ca</w:t>
        </w:r>
      </w:hyperlink>
      <w:r w:rsidRPr="00AE2AD1">
        <w:rPr>
          <w:lang w:val="fr-CA"/>
        </w:rPr>
        <w:t>, le cas échéant.</w:t>
      </w:r>
    </w:p>
    <w:p w14:paraId="6ADFF75A" w14:textId="43436802" w:rsidR="00954DE9" w:rsidRPr="00AE2AD1" w:rsidRDefault="0087651F" w:rsidP="00954DE9">
      <w:pPr>
        <w:ind w:firstLine="720"/>
        <w:rPr>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2D2123F8" w14:textId="1D0F2664" w:rsidR="00954DE9" w:rsidRPr="00AE2AD1" w:rsidRDefault="00954DE9" w:rsidP="00954DE9">
      <w:pPr>
        <w:ind w:firstLine="720"/>
        <w:rPr>
          <w:spacing w:val="-8"/>
          <w:sz w:val="19"/>
          <w:szCs w:val="19"/>
          <w:lang w:val="fr-CA"/>
        </w:rPr>
      </w:pPr>
      <w:r w:rsidRPr="00AE2AD1">
        <w:rPr>
          <w:spacing w:val="-8"/>
          <w:sz w:val="19"/>
          <w:szCs w:val="19"/>
          <w:lang w:val="fr-CA"/>
        </w:rPr>
        <w:t>(</w:t>
      </w:r>
      <w:proofErr w:type="gramStart"/>
      <w:r w:rsidR="00206156" w:rsidRPr="00AE2AD1">
        <w:rPr>
          <w:spacing w:val="-8"/>
          <w:sz w:val="19"/>
          <w:szCs w:val="19"/>
          <w:lang w:val="fr-CA"/>
        </w:rPr>
        <w:t>année</w:t>
      </w:r>
      <w:proofErr w:type="gramEnd"/>
      <w:r w:rsidRPr="00AE2AD1">
        <w:rPr>
          <w:spacing w:val="-8"/>
          <w:sz w:val="19"/>
          <w:szCs w:val="19"/>
          <w:lang w:val="fr-CA"/>
        </w:rPr>
        <w:t>/m</w:t>
      </w:r>
      <w:r w:rsidR="00206156" w:rsidRPr="00AE2AD1">
        <w:rPr>
          <w:spacing w:val="-8"/>
          <w:sz w:val="19"/>
          <w:szCs w:val="19"/>
          <w:lang w:val="fr-CA"/>
        </w:rPr>
        <w:t>ois</w:t>
      </w:r>
      <w:r w:rsidRPr="00AE2AD1">
        <w:rPr>
          <w:spacing w:val="-8"/>
          <w:sz w:val="19"/>
          <w:szCs w:val="19"/>
          <w:lang w:val="fr-CA"/>
        </w:rPr>
        <w:t>/</w:t>
      </w:r>
      <w:r w:rsidR="00206156" w:rsidRPr="00AE2AD1">
        <w:rPr>
          <w:spacing w:val="-8"/>
          <w:sz w:val="19"/>
          <w:szCs w:val="19"/>
          <w:lang w:val="fr-CA"/>
        </w:rPr>
        <w:t>jour</w:t>
      </w:r>
      <w:r w:rsidRPr="00AE2AD1">
        <w:rPr>
          <w:spacing w:val="-8"/>
          <w:sz w:val="19"/>
          <w:szCs w:val="19"/>
          <w:lang w:val="fr-CA"/>
        </w:rPr>
        <w:t>)</w:t>
      </w:r>
    </w:p>
    <w:p w14:paraId="68A11769" w14:textId="32BF8865" w:rsidR="00954DE9" w:rsidRPr="00AE2AD1" w:rsidRDefault="00AD0111" w:rsidP="00954DE9">
      <w:pPr>
        <w:pStyle w:val="BodyText"/>
        <w:numPr>
          <w:ilvl w:val="0"/>
          <w:numId w:val="17"/>
        </w:numPr>
        <w:spacing w:before="240" w:after="240"/>
        <w:rPr>
          <w:lang w:val="fr-CA"/>
        </w:rPr>
      </w:pPr>
      <w:bookmarkStart w:id="14" w:name="Bid_closing"/>
      <w:bookmarkStart w:id="15" w:name="bookmark12"/>
      <w:bookmarkEnd w:id="14"/>
      <w:bookmarkEnd w:id="15"/>
      <w:r w:rsidRPr="00AE2AD1">
        <w:rPr>
          <w:lang w:val="fr-CA"/>
        </w:rPr>
        <w:t xml:space="preserve">Date limite pour la présentation des </w:t>
      </w:r>
      <w:proofErr w:type="gramStart"/>
      <w:r w:rsidRPr="00AE2AD1">
        <w:rPr>
          <w:lang w:val="fr-CA"/>
        </w:rPr>
        <w:t>soumissions.</w:t>
      </w:r>
      <w:r w:rsidR="00F278F4" w:rsidRPr="004F0E4E">
        <w:rPr>
          <w:color w:val="FF0000"/>
          <w:lang w:val="fr-CA"/>
        </w:rPr>
        <w:t>*</w:t>
      </w:r>
      <w:proofErr w:type="gramEnd"/>
    </w:p>
    <w:p w14:paraId="070C170D" w14:textId="27A45FF7" w:rsidR="00954DE9" w:rsidRPr="00AE2AD1" w:rsidRDefault="0087651F" w:rsidP="00A070B2">
      <w:pPr>
        <w:ind w:firstLine="720"/>
        <w:rPr>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75DD0385" w14:textId="1AFD198F" w:rsidR="00954DE9" w:rsidRPr="00AE2AD1" w:rsidRDefault="00954DE9" w:rsidP="00954DE9">
      <w:pPr>
        <w:ind w:firstLine="720"/>
        <w:rPr>
          <w:spacing w:val="-8"/>
          <w:sz w:val="19"/>
          <w:szCs w:val="19"/>
          <w:lang w:val="fr-CA"/>
        </w:rPr>
      </w:pPr>
      <w:r w:rsidRPr="00AE2AD1">
        <w:rPr>
          <w:spacing w:val="-8"/>
          <w:sz w:val="19"/>
          <w:szCs w:val="19"/>
          <w:lang w:val="fr-CA"/>
        </w:rPr>
        <w:t>(</w:t>
      </w:r>
      <w:proofErr w:type="gramStart"/>
      <w:r w:rsidR="00206156" w:rsidRPr="00AE2AD1">
        <w:rPr>
          <w:spacing w:val="-8"/>
          <w:sz w:val="19"/>
          <w:szCs w:val="19"/>
          <w:lang w:val="fr-CA"/>
        </w:rPr>
        <w:t>année</w:t>
      </w:r>
      <w:proofErr w:type="gramEnd"/>
      <w:r w:rsidR="00206156" w:rsidRPr="00AE2AD1">
        <w:rPr>
          <w:spacing w:val="-8"/>
          <w:sz w:val="19"/>
          <w:szCs w:val="19"/>
          <w:lang w:val="fr-CA"/>
        </w:rPr>
        <w:t>/mois/jour</w:t>
      </w:r>
      <w:r w:rsidRPr="00AE2AD1">
        <w:rPr>
          <w:spacing w:val="-8"/>
          <w:sz w:val="19"/>
          <w:szCs w:val="19"/>
          <w:lang w:val="fr-CA"/>
        </w:rPr>
        <w:t>)</w:t>
      </w:r>
    </w:p>
    <w:p w14:paraId="3ADCEF31" w14:textId="1ADA6CBC" w:rsidR="00954DE9" w:rsidRPr="00AE2AD1" w:rsidRDefault="00AD0111" w:rsidP="00954DE9">
      <w:pPr>
        <w:pStyle w:val="BodyText"/>
        <w:numPr>
          <w:ilvl w:val="0"/>
          <w:numId w:val="17"/>
        </w:numPr>
        <w:kinsoku w:val="0"/>
        <w:overflowPunct w:val="0"/>
        <w:spacing w:before="240" w:after="240"/>
        <w:rPr>
          <w:iCs w:val="0"/>
          <w:lang w:val="fr-CA"/>
        </w:rPr>
      </w:pPr>
      <w:bookmarkStart w:id="16" w:name="Successful_bidder"/>
      <w:bookmarkStart w:id="17" w:name="bookmark13"/>
      <w:bookmarkEnd w:id="16"/>
      <w:bookmarkEnd w:id="17"/>
      <w:r w:rsidRPr="00AE2AD1">
        <w:rPr>
          <w:iCs w:val="0"/>
          <w:lang w:val="fr-CA"/>
        </w:rPr>
        <w:t>Nom du soumissionnaire retenu, le cas échéant ou s’il est connu.</w:t>
      </w:r>
    </w:p>
    <w:p w14:paraId="48D0F79A" w14:textId="2CFFF2FD" w:rsidR="00954DE9" w:rsidRPr="00AE2AD1" w:rsidRDefault="0087651F" w:rsidP="00A070B2">
      <w:pPr>
        <w:ind w:firstLine="720"/>
        <w:rPr>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13B7AFC1" w14:textId="497ECED0" w:rsidR="00954DE9" w:rsidRPr="00AE2AD1" w:rsidRDefault="00AD0111" w:rsidP="00954DE9">
      <w:pPr>
        <w:pStyle w:val="BodyText"/>
        <w:numPr>
          <w:ilvl w:val="0"/>
          <w:numId w:val="17"/>
        </w:numPr>
        <w:spacing w:before="240" w:after="240"/>
        <w:rPr>
          <w:lang w:val="fr-CA"/>
        </w:rPr>
      </w:pPr>
      <w:r w:rsidRPr="00AE2AD1">
        <w:rPr>
          <w:lang w:val="fr-CA"/>
        </w:rPr>
        <w:t>Date d’adjudication du contrat, le cas échéant</w:t>
      </w:r>
      <w:r w:rsidR="004928FB" w:rsidRPr="00AE2AD1">
        <w:rPr>
          <w:lang w:val="fr-CA"/>
        </w:rPr>
        <w:t xml:space="preserve"> ou </w:t>
      </w:r>
      <w:r w:rsidRPr="00AE2AD1">
        <w:rPr>
          <w:lang w:val="fr-CA"/>
        </w:rPr>
        <w:t>si elle est connue.</w:t>
      </w:r>
    </w:p>
    <w:p w14:paraId="08DE4CAB" w14:textId="5E133C91" w:rsidR="00954DE9" w:rsidRPr="00AE2AD1" w:rsidRDefault="0087651F" w:rsidP="00A070B2">
      <w:pPr>
        <w:ind w:firstLine="720"/>
        <w:rPr>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532FEF85" w14:textId="6BEEED19" w:rsidR="00954DE9" w:rsidRPr="00AE2AD1" w:rsidRDefault="00954DE9" w:rsidP="00954DE9">
      <w:pPr>
        <w:ind w:firstLine="720"/>
        <w:rPr>
          <w:spacing w:val="-8"/>
          <w:sz w:val="19"/>
          <w:szCs w:val="19"/>
          <w:lang w:val="fr-CA"/>
        </w:rPr>
      </w:pPr>
      <w:r w:rsidRPr="00AE2AD1">
        <w:rPr>
          <w:spacing w:val="-8"/>
          <w:sz w:val="19"/>
          <w:szCs w:val="19"/>
          <w:lang w:val="fr-CA"/>
        </w:rPr>
        <w:t>(</w:t>
      </w:r>
      <w:proofErr w:type="gramStart"/>
      <w:r w:rsidR="00206156" w:rsidRPr="00AE2AD1">
        <w:rPr>
          <w:spacing w:val="-8"/>
          <w:sz w:val="19"/>
          <w:szCs w:val="19"/>
          <w:lang w:val="fr-CA"/>
        </w:rPr>
        <w:t>année</w:t>
      </w:r>
      <w:proofErr w:type="gramEnd"/>
      <w:r w:rsidR="00206156" w:rsidRPr="00AE2AD1">
        <w:rPr>
          <w:spacing w:val="-8"/>
          <w:sz w:val="19"/>
          <w:szCs w:val="19"/>
          <w:lang w:val="fr-CA"/>
        </w:rPr>
        <w:t>/mois/jour</w:t>
      </w:r>
      <w:r w:rsidRPr="00AE2AD1">
        <w:rPr>
          <w:spacing w:val="-8"/>
          <w:sz w:val="19"/>
          <w:szCs w:val="19"/>
          <w:lang w:val="fr-CA"/>
        </w:rPr>
        <w:t>)</w:t>
      </w:r>
      <w:bookmarkStart w:id="18" w:name="Estimated_Value_of_the_Procurement"/>
      <w:bookmarkStart w:id="19" w:name="bookmark15"/>
      <w:bookmarkEnd w:id="18"/>
      <w:bookmarkEnd w:id="19"/>
    </w:p>
    <w:p w14:paraId="7104B261" w14:textId="2B5C7259" w:rsidR="00954DE9" w:rsidRDefault="004928FB" w:rsidP="00954DE9">
      <w:pPr>
        <w:pStyle w:val="BodyText"/>
        <w:numPr>
          <w:ilvl w:val="0"/>
          <w:numId w:val="17"/>
        </w:numPr>
        <w:spacing w:before="240" w:after="240"/>
        <w:rPr>
          <w:lang w:val="fr-CA"/>
        </w:rPr>
      </w:pPr>
      <w:r w:rsidRPr="00AE2AD1">
        <w:rPr>
          <w:lang w:val="fr-CA"/>
        </w:rPr>
        <w:t>Valeur estimative du contrat (utilisez la valeur estimative propre au gouvernement, si celle-ci est connue</w:t>
      </w:r>
      <w:proofErr w:type="gramStart"/>
      <w:r w:rsidRPr="00AE2AD1">
        <w:rPr>
          <w:lang w:val="fr-CA"/>
        </w:rPr>
        <w:t>).</w:t>
      </w:r>
      <w:r w:rsidR="00F278F4" w:rsidRPr="004F0E4E">
        <w:rPr>
          <w:color w:val="FF0000"/>
          <w:lang w:val="fr-CA"/>
        </w:rPr>
        <w:t>*</w:t>
      </w:r>
      <w:proofErr w:type="gramEnd"/>
    </w:p>
    <w:p w14:paraId="642F0FB4" w14:textId="77777777" w:rsidR="00860E2B" w:rsidRPr="00860E2B" w:rsidRDefault="00860E2B" w:rsidP="00BC06DB">
      <w:pPr>
        <w:pStyle w:val="ListParagraph"/>
        <w:spacing w:after="120"/>
        <w:ind w:left="720"/>
        <w:rPr>
          <w:szCs w:val="23"/>
          <w:lang w:val="fr-CA"/>
        </w:rPr>
      </w:pPr>
      <w:r w:rsidRPr="00860E2B">
        <w:rPr>
          <w:highlight w:val="lightGray"/>
        </w:rPr>
        <w:fldChar w:fldCharType="begin">
          <w:ffData>
            <w:name w:val=""/>
            <w:enabled/>
            <w:calcOnExit w:val="0"/>
            <w:textInput/>
          </w:ffData>
        </w:fldChar>
      </w:r>
      <w:r w:rsidRPr="00860E2B">
        <w:rPr>
          <w:highlight w:val="lightGray"/>
        </w:rPr>
        <w:instrText xml:space="preserve"> FORMTEXT </w:instrText>
      </w:r>
      <w:r w:rsidRPr="00860E2B">
        <w:rPr>
          <w:highlight w:val="lightGray"/>
        </w:rPr>
      </w:r>
      <w:r w:rsidRPr="00860E2B">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860E2B">
        <w:rPr>
          <w:highlight w:val="lightGray"/>
        </w:rPr>
        <w:fldChar w:fldCharType="end"/>
      </w:r>
    </w:p>
    <w:p w14:paraId="45B16B7D" w14:textId="004758B6" w:rsidR="00860E2B" w:rsidRPr="00AE2AD1" w:rsidRDefault="00860E2B" w:rsidP="00954DE9">
      <w:pPr>
        <w:pStyle w:val="BodyText"/>
        <w:numPr>
          <w:ilvl w:val="0"/>
          <w:numId w:val="17"/>
        </w:numPr>
        <w:spacing w:before="240" w:after="240"/>
        <w:rPr>
          <w:lang w:val="fr-CA"/>
        </w:rPr>
      </w:pPr>
      <w:r w:rsidRPr="00860E2B">
        <w:rPr>
          <w:lang w:val="fr-CA"/>
        </w:rPr>
        <w:t xml:space="preserve">Si </w:t>
      </w:r>
      <w:r w:rsidR="0002771A" w:rsidRPr="0002771A">
        <w:rPr>
          <w:lang w:val="fr-CA"/>
        </w:rPr>
        <w:t xml:space="preserve">le contrat vous </w:t>
      </w:r>
      <w:r w:rsidR="002D2B2C" w:rsidRPr="0002771A">
        <w:rPr>
          <w:lang w:val="fr-CA"/>
        </w:rPr>
        <w:t>avait</w:t>
      </w:r>
      <w:r w:rsidR="0002771A" w:rsidRPr="0002771A">
        <w:rPr>
          <w:lang w:val="fr-CA"/>
        </w:rPr>
        <w:t xml:space="preserve"> été attribué</w:t>
      </w:r>
      <w:r w:rsidRPr="00860E2B">
        <w:rPr>
          <w:lang w:val="fr-CA"/>
        </w:rPr>
        <w:t>, de quel(s) pays le produit et/ou le service que vous auriez fourni</w:t>
      </w:r>
      <w:r w:rsidR="00653567">
        <w:rPr>
          <w:lang w:val="fr-CA"/>
        </w:rPr>
        <w:t xml:space="preserve"> seraient </w:t>
      </w:r>
      <w:proofErr w:type="gramStart"/>
      <w:r w:rsidR="00653567">
        <w:rPr>
          <w:lang w:val="fr-CA"/>
        </w:rPr>
        <w:t>originaires</w:t>
      </w:r>
      <w:r>
        <w:rPr>
          <w:lang w:val="fr-CA"/>
        </w:rPr>
        <w:t>?</w:t>
      </w:r>
      <w:r w:rsidR="00F278F4" w:rsidRPr="004F0E4E">
        <w:rPr>
          <w:color w:val="FF0000"/>
          <w:lang w:val="fr-CA"/>
        </w:rPr>
        <w:t>*</w:t>
      </w:r>
      <w:proofErr w:type="gramEnd"/>
    </w:p>
    <w:p w14:paraId="5C3C371C" w14:textId="01850CA1" w:rsidR="00954DE9" w:rsidRPr="00AE2AD1" w:rsidRDefault="0087651F" w:rsidP="00A070B2">
      <w:pPr>
        <w:spacing w:after="120"/>
        <w:ind w:firstLine="720"/>
        <w:rPr>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0D1B2164" w14:textId="7923A584" w:rsidR="00954DE9" w:rsidRPr="00AE2AD1" w:rsidRDefault="00860E2B" w:rsidP="00954DE9">
      <w:pPr>
        <w:pStyle w:val="Heading2"/>
        <w:rPr>
          <w:sz w:val="20"/>
          <w:szCs w:val="24"/>
          <w:lang w:val="fr-CA"/>
        </w:rPr>
      </w:pPr>
      <w:bookmarkStart w:id="20" w:name="OBJECTION_TO_THE_CONTRACTING_AUTHORITY"/>
      <w:bookmarkStart w:id="21" w:name="bookmark16"/>
      <w:bookmarkEnd w:id="20"/>
      <w:bookmarkEnd w:id="21"/>
      <w:r>
        <w:rPr>
          <w:lang w:val="fr-CA"/>
        </w:rPr>
        <w:t xml:space="preserve">C) </w:t>
      </w:r>
      <w:r>
        <w:rPr>
          <w:lang w:val="fr-CA"/>
        </w:rPr>
        <w:tab/>
      </w:r>
      <w:r w:rsidR="00954DE9" w:rsidRPr="00AE2AD1">
        <w:rPr>
          <w:lang w:val="fr-CA"/>
        </w:rPr>
        <w:t>O</w:t>
      </w:r>
      <w:r w:rsidR="004928FB" w:rsidRPr="00AE2AD1">
        <w:rPr>
          <w:lang w:val="fr-CA"/>
        </w:rPr>
        <w:t>pposition présentée à l’autorité contractante</w:t>
      </w:r>
    </w:p>
    <w:p w14:paraId="64DCA23D" w14:textId="7B8FDBDE" w:rsidR="00954DE9" w:rsidRPr="00AE2AD1" w:rsidRDefault="004928FB" w:rsidP="004928FB">
      <w:pPr>
        <w:rPr>
          <w:iCs/>
          <w:spacing w:val="-8"/>
          <w:szCs w:val="23"/>
          <w:lang w:val="fr-CA"/>
        </w:rPr>
      </w:pPr>
      <w:r w:rsidRPr="00AE2AD1">
        <w:rPr>
          <w:spacing w:val="-8"/>
          <w:lang w:val="fr-CA"/>
        </w:rPr>
        <w:t>Un</w:t>
      </w:r>
      <w:r w:rsidRPr="00AE2AD1">
        <w:rPr>
          <w:lang w:val="fr-CA"/>
        </w:rPr>
        <w:t>e</w:t>
      </w:r>
      <w:r w:rsidRPr="00AE2AD1">
        <w:rPr>
          <w:spacing w:val="25"/>
          <w:lang w:val="fr-CA"/>
        </w:rPr>
        <w:t xml:space="preserve"> </w:t>
      </w:r>
      <w:r w:rsidRPr="00AE2AD1">
        <w:rPr>
          <w:spacing w:val="-8"/>
          <w:lang w:val="fr-CA"/>
        </w:rPr>
        <w:t>o</w:t>
      </w:r>
      <w:r w:rsidRPr="00AE2AD1">
        <w:rPr>
          <w:spacing w:val="-5"/>
          <w:lang w:val="fr-CA"/>
        </w:rPr>
        <w:t>p</w:t>
      </w:r>
      <w:r w:rsidRPr="00AE2AD1">
        <w:rPr>
          <w:spacing w:val="-8"/>
          <w:lang w:val="fr-CA"/>
        </w:rPr>
        <w:t>p</w:t>
      </w:r>
      <w:r w:rsidRPr="00AE2AD1">
        <w:rPr>
          <w:spacing w:val="-5"/>
          <w:lang w:val="fr-CA"/>
        </w:rPr>
        <w:t>o</w:t>
      </w:r>
      <w:r w:rsidRPr="00AE2AD1">
        <w:rPr>
          <w:spacing w:val="-8"/>
          <w:lang w:val="fr-CA"/>
        </w:rPr>
        <w:t>s</w:t>
      </w:r>
      <w:r w:rsidRPr="00AE2AD1">
        <w:rPr>
          <w:spacing w:val="-7"/>
          <w:lang w:val="fr-CA"/>
        </w:rPr>
        <w:t>it</w:t>
      </w:r>
      <w:r w:rsidRPr="00AE2AD1">
        <w:rPr>
          <w:spacing w:val="-5"/>
          <w:lang w:val="fr-CA"/>
        </w:rPr>
        <w:t>i</w:t>
      </w:r>
      <w:r w:rsidRPr="00AE2AD1">
        <w:rPr>
          <w:spacing w:val="-8"/>
          <w:lang w:val="fr-CA"/>
        </w:rPr>
        <w:t>o</w:t>
      </w:r>
      <w:r w:rsidRPr="00AE2AD1">
        <w:rPr>
          <w:lang w:val="fr-CA"/>
        </w:rPr>
        <w:t>n</w:t>
      </w:r>
      <w:r w:rsidRPr="00AE2AD1">
        <w:rPr>
          <w:spacing w:val="24"/>
          <w:lang w:val="fr-CA"/>
        </w:rPr>
        <w:t xml:space="preserve"> </w:t>
      </w:r>
      <w:r w:rsidRPr="00AE2AD1">
        <w:rPr>
          <w:spacing w:val="-7"/>
          <w:lang w:val="fr-CA"/>
        </w:rPr>
        <w:t>e</w:t>
      </w:r>
      <w:r w:rsidRPr="00AE2AD1">
        <w:rPr>
          <w:spacing w:val="-8"/>
          <w:lang w:val="fr-CA"/>
        </w:rPr>
        <w:t>s</w:t>
      </w:r>
      <w:r w:rsidRPr="00AE2AD1">
        <w:rPr>
          <w:lang w:val="fr-CA"/>
        </w:rPr>
        <w:t>t</w:t>
      </w:r>
      <w:r w:rsidRPr="00AE2AD1">
        <w:rPr>
          <w:spacing w:val="24"/>
          <w:lang w:val="fr-CA"/>
        </w:rPr>
        <w:t xml:space="preserve"> </w:t>
      </w:r>
      <w:r w:rsidRPr="00AE2AD1">
        <w:rPr>
          <w:spacing w:val="-5"/>
          <w:lang w:val="fr-CA"/>
        </w:rPr>
        <w:t>u</w:t>
      </w:r>
      <w:r w:rsidRPr="00AE2AD1">
        <w:rPr>
          <w:spacing w:val="-8"/>
          <w:lang w:val="fr-CA"/>
        </w:rPr>
        <w:t>n</w:t>
      </w:r>
      <w:r w:rsidRPr="00AE2AD1">
        <w:rPr>
          <w:lang w:val="fr-CA"/>
        </w:rPr>
        <w:t>e</w:t>
      </w:r>
      <w:r w:rsidRPr="00AE2AD1">
        <w:rPr>
          <w:spacing w:val="22"/>
          <w:lang w:val="fr-CA"/>
        </w:rPr>
        <w:t xml:space="preserve"> </w:t>
      </w:r>
      <w:r w:rsidRPr="00AE2AD1">
        <w:rPr>
          <w:spacing w:val="-5"/>
          <w:lang w:val="fr-CA"/>
        </w:rPr>
        <w:t>p</w:t>
      </w:r>
      <w:r w:rsidRPr="00AE2AD1">
        <w:rPr>
          <w:spacing w:val="-7"/>
          <w:lang w:val="fr-CA"/>
        </w:rPr>
        <w:t>l</w:t>
      </w:r>
      <w:r w:rsidRPr="00AE2AD1">
        <w:rPr>
          <w:spacing w:val="-5"/>
          <w:lang w:val="fr-CA"/>
        </w:rPr>
        <w:t>a</w:t>
      </w:r>
      <w:r w:rsidRPr="00AE2AD1">
        <w:rPr>
          <w:spacing w:val="-7"/>
          <w:lang w:val="fr-CA"/>
        </w:rPr>
        <w:t>i</w:t>
      </w:r>
      <w:r w:rsidRPr="00AE2AD1">
        <w:rPr>
          <w:spacing w:val="-8"/>
          <w:lang w:val="fr-CA"/>
        </w:rPr>
        <w:t>n</w:t>
      </w:r>
      <w:r w:rsidRPr="00AE2AD1">
        <w:rPr>
          <w:spacing w:val="-7"/>
          <w:lang w:val="fr-CA"/>
        </w:rPr>
        <w:t>t</w:t>
      </w:r>
      <w:r w:rsidRPr="00AE2AD1">
        <w:rPr>
          <w:lang w:val="fr-CA"/>
        </w:rPr>
        <w:t>e</w:t>
      </w:r>
      <w:r w:rsidRPr="00AE2AD1">
        <w:rPr>
          <w:spacing w:val="22"/>
          <w:lang w:val="fr-CA"/>
        </w:rPr>
        <w:t xml:space="preserve"> </w:t>
      </w:r>
      <w:r w:rsidRPr="00AE2AD1">
        <w:rPr>
          <w:spacing w:val="-7"/>
          <w:lang w:val="fr-CA"/>
        </w:rPr>
        <w:t>c</w:t>
      </w:r>
      <w:r w:rsidRPr="00AE2AD1">
        <w:rPr>
          <w:spacing w:val="-5"/>
          <w:lang w:val="fr-CA"/>
        </w:rPr>
        <w:t>o</w:t>
      </w:r>
      <w:r w:rsidRPr="00AE2AD1">
        <w:rPr>
          <w:spacing w:val="-8"/>
          <w:lang w:val="fr-CA"/>
        </w:rPr>
        <w:t>n</w:t>
      </w:r>
      <w:r w:rsidRPr="00AE2AD1">
        <w:rPr>
          <w:spacing w:val="-7"/>
          <w:lang w:val="fr-CA"/>
        </w:rPr>
        <w:t>c</w:t>
      </w:r>
      <w:r w:rsidRPr="00AE2AD1">
        <w:rPr>
          <w:spacing w:val="-4"/>
          <w:lang w:val="fr-CA"/>
        </w:rPr>
        <w:t>e</w:t>
      </w:r>
      <w:r w:rsidRPr="00AE2AD1">
        <w:rPr>
          <w:spacing w:val="-9"/>
          <w:lang w:val="fr-CA"/>
        </w:rPr>
        <w:t>r</w:t>
      </w:r>
      <w:r w:rsidRPr="00AE2AD1">
        <w:rPr>
          <w:spacing w:val="-5"/>
          <w:lang w:val="fr-CA"/>
        </w:rPr>
        <w:t>n</w:t>
      </w:r>
      <w:r w:rsidRPr="00AE2AD1">
        <w:rPr>
          <w:spacing w:val="-8"/>
          <w:lang w:val="fr-CA"/>
        </w:rPr>
        <w:t>an</w:t>
      </w:r>
      <w:r w:rsidRPr="00AE2AD1">
        <w:rPr>
          <w:lang w:val="fr-CA"/>
        </w:rPr>
        <w:t>t</w:t>
      </w:r>
      <w:r w:rsidRPr="00AE2AD1">
        <w:rPr>
          <w:spacing w:val="24"/>
          <w:lang w:val="fr-CA"/>
        </w:rPr>
        <w:t xml:space="preserve"> </w:t>
      </w:r>
      <w:r w:rsidRPr="00AE2AD1">
        <w:rPr>
          <w:spacing w:val="-8"/>
          <w:lang w:val="fr-CA"/>
        </w:rPr>
        <w:t>u</w:t>
      </w:r>
      <w:r w:rsidRPr="00AE2AD1">
        <w:rPr>
          <w:lang w:val="fr-CA"/>
        </w:rPr>
        <w:t>n</w:t>
      </w:r>
      <w:r w:rsidRPr="00AE2AD1">
        <w:rPr>
          <w:spacing w:val="24"/>
          <w:lang w:val="fr-CA"/>
        </w:rPr>
        <w:t xml:space="preserve"> </w:t>
      </w:r>
      <w:r w:rsidRPr="00AE2AD1">
        <w:rPr>
          <w:spacing w:val="-6"/>
          <w:lang w:val="fr-CA"/>
        </w:rPr>
        <w:t>m</w:t>
      </w:r>
      <w:r w:rsidRPr="00AE2AD1">
        <w:rPr>
          <w:spacing w:val="-5"/>
          <w:lang w:val="fr-CA"/>
        </w:rPr>
        <w:t>a</w:t>
      </w:r>
      <w:r w:rsidRPr="00AE2AD1">
        <w:rPr>
          <w:spacing w:val="-9"/>
          <w:lang w:val="fr-CA"/>
        </w:rPr>
        <w:t>r</w:t>
      </w:r>
      <w:r w:rsidRPr="00AE2AD1">
        <w:rPr>
          <w:spacing w:val="-7"/>
          <w:lang w:val="fr-CA"/>
        </w:rPr>
        <w:t>c</w:t>
      </w:r>
      <w:r w:rsidRPr="00AE2AD1">
        <w:rPr>
          <w:spacing w:val="-8"/>
          <w:lang w:val="fr-CA"/>
        </w:rPr>
        <w:t>h</w:t>
      </w:r>
      <w:r w:rsidRPr="00AE2AD1">
        <w:rPr>
          <w:lang w:val="fr-CA"/>
        </w:rPr>
        <w:t>é</w:t>
      </w:r>
      <w:r w:rsidRPr="00AE2AD1">
        <w:rPr>
          <w:spacing w:val="25"/>
          <w:lang w:val="fr-CA"/>
        </w:rPr>
        <w:t xml:space="preserve"> </w:t>
      </w:r>
      <w:r w:rsidRPr="00AE2AD1">
        <w:rPr>
          <w:spacing w:val="-8"/>
          <w:lang w:val="fr-CA"/>
        </w:rPr>
        <w:t>p</w:t>
      </w:r>
      <w:r w:rsidRPr="00AE2AD1">
        <w:rPr>
          <w:spacing w:val="-5"/>
          <w:lang w:val="fr-CA"/>
        </w:rPr>
        <w:t>u</w:t>
      </w:r>
      <w:r w:rsidRPr="00AE2AD1">
        <w:rPr>
          <w:spacing w:val="-8"/>
          <w:lang w:val="fr-CA"/>
        </w:rPr>
        <w:t>b</w:t>
      </w:r>
      <w:r w:rsidRPr="00AE2AD1">
        <w:rPr>
          <w:spacing w:val="-7"/>
          <w:lang w:val="fr-CA"/>
        </w:rPr>
        <w:t>lic</w:t>
      </w:r>
      <w:r w:rsidRPr="00AE2AD1">
        <w:rPr>
          <w:lang w:val="fr-CA"/>
        </w:rPr>
        <w:t>,</w:t>
      </w:r>
      <w:r w:rsidRPr="00AE2AD1">
        <w:rPr>
          <w:spacing w:val="24"/>
          <w:lang w:val="fr-CA"/>
        </w:rPr>
        <w:t xml:space="preserve"> </w:t>
      </w:r>
      <w:r w:rsidRPr="00AE2AD1">
        <w:rPr>
          <w:spacing w:val="-5"/>
          <w:lang w:val="fr-CA"/>
        </w:rPr>
        <w:t>q</w:t>
      </w:r>
      <w:r w:rsidRPr="00AE2AD1">
        <w:rPr>
          <w:spacing w:val="-8"/>
          <w:lang w:val="fr-CA"/>
        </w:rPr>
        <w:t>u</w:t>
      </w:r>
      <w:r w:rsidRPr="00AE2AD1">
        <w:rPr>
          <w:lang w:val="fr-CA"/>
        </w:rPr>
        <w:t>i</w:t>
      </w:r>
      <w:r w:rsidRPr="00AE2AD1">
        <w:rPr>
          <w:spacing w:val="21"/>
          <w:lang w:val="fr-CA"/>
        </w:rPr>
        <w:t xml:space="preserve"> </w:t>
      </w:r>
      <w:r w:rsidRPr="00AE2AD1">
        <w:rPr>
          <w:spacing w:val="-4"/>
          <w:lang w:val="fr-CA"/>
        </w:rPr>
        <w:t>e</w:t>
      </w:r>
      <w:r w:rsidRPr="00AE2AD1">
        <w:rPr>
          <w:spacing w:val="-9"/>
          <w:lang w:val="fr-CA"/>
        </w:rPr>
        <w:t>s</w:t>
      </w:r>
      <w:r w:rsidRPr="00AE2AD1">
        <w:rPr>
          <w:lang w:val="fr-CA"/>
        </w:rPr>
        <w:t>t</w:t>
      </w:r>
      <w:r w:rsidRPr="00AE2AD1">
        <w:rPr>
          <w:spacing w:val="24"/>
          <w:lang w:val="fr-CA"/>
        </w:rPr>
        <w:t xml:space="preserve"> </w:t>
      </w:r>
      <w:r w:rsidRPr="00AE2AD1">
        <w:rPr>
          <w:spacing w:val="-8"/>
          <w:lang w:val="fr-CA"/>
        </w:rPr>
        <w:t>p</w:t>
      </w:r>
      <w:r w:rsidRPr="00AE2AD1">
        <w:rPr>
          <w:spacing w:val="-9"/>
          <w:lang w:val="fr-CA"/>
        </w:rPr>
        <w:t>r</w:t>
      </w:r>
      <w:r w:rsidRPr="00AE2AD1">
        <w:rPr>
          <w:spacing w:val="-4"/>
          <w:lang w:val="fr-CA"/>
        </w:rPr>
        <w:t>é</w:t>
      </w:r>
      <w:r w:rsidRPr="00AE2AD1">
        <w:rPr>
          <w:spacing w:val="-9"/>
          <w:lang w:val="fr-CA"/>
        </w:rPr>
        <w:t>s</w:t>
      </w:r>
      <w:r w:rsidRPr="00AE2AD1">
        <w:rPr>
          <w:spacing w:val="-4"/>
          <w:lang w:val="fr-CA"/>
        </w:rPr>
        <w:t>e</w:t>
      </w:r>
      <w:r w:rsidRPr="00AE2AD1">
        <w:rPr>
          <w:spacing w:val="-8"/>
          <w:lang w:val="fr-CA"/>
        </w:rPr>
        <w:t>n</w:t>
      </w:r>
      <w:r w:rsidRPr="00AE2AD1">
        <w:rPr>
          <w:spacing w:val="-7"/>
          <w:lang w:val="fr-CA"/>
        </w:rPr>
        <w:t>té</w:t>
      </w:r>
      <w:r w:rsidRPr="00AE2AD1">
        <w:rPr>
          <w:lang w:val="fr-CA"/>
        </w:rPr>
        <w:t>e</w:t>
      </w:r>
      <w:r w:rsidRPr="00AE2AD1">
        <w:rPr>
          <w:spacing w:val="25"/>
          <w:lang w:val="fr-CA"/>
        </w:rPr>
        <w:t xml:space="preserve"> </w:t>
      </w:r>
      <w:r w:rsidRPr="00AE2AD1">
        <w:rPr>
          <w:spacing w:val="-8"/>
          <w:lang w:val="fr-CA"/>
        </w:rPr>
        <w:t>d</w:t>
      </w:r>
      <w:r w:rsidRPr="00AE2AD1">
        <w:rPr>
          <w:spacing w:val="-7"/>
          <w:lang w:val="fr-CA"/>
        </w:rPr>
        <w:t>i</w:t>
      </w:r>
      <w:r w:rsidRPr="00AE2AD1">
        <w:rPr>
          <w:spacing w:val="-9"/>
          <w:lang w:val="fr-CA"/>
        </w:rPr>
        <w:t>r</w:t>
      </w:r>
      <w:r w:rsidRPr="00AE2AD1">
        <w:rPr>
          <w:spacing w:val="-7"/>
          <w:lang w:val="fr-CA"/>
        </w:rPr>
        <w:t>e</w:t>
      </w:r>
      <w:r w:rsidRPr="00AE2AD1">
        <w:rPr>
          <w:spacing w:val="-4"/>
          <w:lang w:val="fr-CA"/>
        </w:rPr>
        <w:t>c</w:t>
      </w:r>
      <w:r w:rsidRPr="00AE2AD1">
        <w:rPr>
          <w:spacing w:val="-7"/>
          <w:lang w:val="fr-CA"/>
        </w:rPr>
        <w:t>te</w:t>
      </w:r>
      <w:r w:rsidRPr="00AE2AD1">
        <w:rPr>
          <w:spacing w:val="-8"/>
          <w:lang w:val="fr-CA"/>
        </w:rPr>
        <w:t>m</w:t>
      </w:r>
      <w:r w:rsidRPr="00AE2AD1">
        <w:rPr>
          <w:spacing w:val="-4"/>
          <w:lang w:val="fr-CA"/>
        </w:rPr>
        <w:t>e</w:t>
      </w:r>
      <w:r w:rsidRPr="00AE2AD1">
        <w:rPr>
          <w:spacing w:val="-8"/>
          <w:lang w:val="fr-CA"/>
        </w:rPr>
        <w:t>nt</w:t>
      </w:r>
      <w:r w:rsidRPr="00AE2AD1">
        <w:rPr>
          <w:spacing w:val="31"/>
          <w:lang w:val="fr-CA"/>
        </w:rPr>
        <w:t xml:space="preserve"> </w:t>
      </w:r>
      <w:r w:rsidRPr="00AE2AD1">
        <w:rPr>
          <w:lang w:val="fr-CA"/>
        </w:rPr>
        <w:t>à</w:t>
      </w:r>
      <w:r w:rsidRPr="00AE2AD1">
        <w:rPr>
          <w:spacing w:val="22"/>
          <w:lang w:val="fr-CA"/>
        </w:rPr>
        <w:t xml:space="preserve"> </w:t>
      </w:r>
      <w:r w:rsidRPr="00AE2AD1">
        <w:rPr>
          <w:spacing w:val="-7"/>
          <w:lang w:val="fr-CA"/>
        </w:rPr>
        <w:t>l</w:t>
      </w:r>
      <w:r w:rsidRPr="00AE2AD1">
        <w:rPr>
          <w:spacing w:val="-5"/>
          <w:lang w:val="fr-CA"/>
        </w:rPr>
        <w:t>’</w:t>
      </w:r>
      <w:r w:rsidRPr="00AE2AD1">
        <w:rPr>
          <w:b/>
          <w:bCs/>
          <w:spacing w:val="-8"/>
          <w:lang w:val="fr-CA"/>
        </w:rPr>
        <w:t>au</w:t>
      </w:r>
      <w:r w:rsidRPr="00AE2AD1">
        <w:rPr>
          <w:b/>
          <w:bCs/>
          <w:spacing w:val="-5"/>
          <w:lang w:val="fr-CA"/>
        </w:rPr>
        <w:t>to</w:t>
      </w:r>
      <w:r w:rsidRPr="00AE2AD1">
        <w:rPr>
          <w:b/>
          <w:bCs/>
          <w:spacing w:val="-8"/>
          <w:lang w:val="fr-CA"/>
        </w:rPr>
        <w:t>r</w:t>
      </w:r>
      <w:r w:rsidRPr="00AE2AD1">
        <w:rPr>
          <w:b/>
          <w:bCs/>
          <w:spacing w:val="-7"/>
          <w:lang w:val="fr-CA"/>
        </w:rPr>
        <w:t>it</w:t>
      </w:r>
      <w:r w:rsidRPr="00AE2AD1">
        <w:rPr>
          <w:b/>
          <w:bCs/>
          <w:lang w:val="fr-CA"/>
        </w:rPr>
        <w:t xml:space="preserve">é </w:t>
      </w:r>
      <w:r w:rsidRPr="00AE2AD1">
        <w:rPr>
          <w:b/>
          <w:bCs/>
          <w:spacing w:val="-7"/>
          <w:lang w:val="fr-CA"/>
        </w:rPr>
        <w:t>c</w:t>
      </w:r>
      <w:r w:rsidRPr="00AE2AD1">
        <w:rPr>
          <w:b/>
          <w:bCs/>
          <w:spacing w:val="-8"/>
          <w:lang w:val="fr-CA"/>
        </w:rPr>
        <w:t>on</w:t>
      </w:r>
      <w:r w:rsidRPr="00AE2AD1">
        <w:rPr>
          <w:b/>
          <w:bCs/>
          <w:spacing w:val="-5"/>
          <w:lang w:val="fr-CA"/>
        </w:rPr>
        <w:t>t</w:t>
      </w:r>
      <w:r w:rsidRPr="00AE2AD1">
        <w:rPr>
          <w:b/>
          <w:bCs/>
          <w:spacing w:val="-8"/>
          <w:lang w:val="fr-CA"/>
        </w:rPr>
        <w:t>ra</w:t>
      </w:r>
      <w:r w:rsidRPr="00AE2AD1">
        <w:rPr>
          <w:b/>
          <w:bCs/>
          <w:spacing w:val="-7"/>
          <w:lang w:val="fr-CA"/>
        </w:rPr>
        <w:t>c</w:t>
      </w:r>
      <w:r w:rsidRPr="00AE2AD1">
        <w:rPr>
          <w:b/>
          <w:bCs/>
          <w:spacing w:val="-5"/>
          <w:lang w:val="fr-CA"/>
        </w:rPr>
        <w:t>t</w:t>
      </w:r>
      <w:r w:rsidRPr="00AE2AD1">
        <w:rPr>
          <w:b/>
          <w:bCs/>
          <w:spacing w:val="-8"/>
          <w:lang w:val="fr-CA"/>
        </w:rPr>
        <w:t>an</w:t>
      </w:r>
      <w:r w:rsidRPr="00AE2AD1">
        <w:rPr>
          <w:b/>
          <w:bCs/>
          <w:spacing w:val="-7"/>
          <w:lang w:val="fr-CA"/>
        </w:rPr>
        <w:t>t</w:t>
      </w:r>
      <w:r w:rsidRPr="00AE2AD1">
        <w:rPr>
          <w:b/>
          <w:bCs/>
          <w:lang w:val="fr-CA"/>
        </w:rPr>
        <w:t>e</w:t>
      </w:r>
      <w:r w:rsidRPr="00AE2AD1">
        <w:rPr>
          <w:b/>
          <w:bCs/>
          <w:spacing w:val="-12"/>
          <w:lang w:val="fr-CA"/>
        </w:rPr>
        <w:t xml:space="preserve"> </w:t>
      </w:r>
      <w:r w:rsidRPr="00AE2AD1">
        <w:rPr>
          <w:b/>
          <w:bCs/>
          <w:spacing w:val="-7"/>
          <w:lang w:val="fr-CA"/>
        </w:rPr>
        <w:t>c</w:t>
      </w:r>
      <w:r w:rsidRPr="00AE2AD1">
        <w:rPr>
          <w:b/>
          <w:bCs/>
          <w:spacing w:val="-5"/>
          <w:lang w:val="fr-CA"/>
        </w:rPr>
        <w:t>o</w:t>
      </w:r>
      <w:r w:rsidRPr="00AE2AD1">
        <w:rPr>
          <w:b/>
          <w:bCs/>
          <w:spacing w:val="-8"/>
          <w:lang w:val="fr-CA"/>
        </w:rPr>
        <w:t>n</w:t>
      </w:r>
      <w:r w:rsidRPr="00AE2AD1">
        <w:rPr>
          <w:b/>
          <w:bCs/>
          <w:spacing w:val="-7"/>
          <w:lang w:val="fr-CA"/>
        </w:rPr>
        <w:t>c</w:t>
      </w:r>
      <w:r w:rsidRPr="00AE2AD1">
        <w:rPr>
          <w:b/>
          <w:bCs/>
          <w:spacing w:val="-4"/>
          <w:lang w:val="fr-CA"/>
        </w:rPr>
        <w:t>e</w:t>
      </w:r>
      <w:r w:rsidRPr="00AE2AD1">
        <w:rPr>
          <w:b/>
          <w:bCs/>
          <w:spacing w:val="-9"/>
          <w:lang w:val="fr-CA"/>
        </w:rPr>
        <w:t>r</w:t>
      </w:r>
      <w:r w:rsidRPr="00AE2AD1">
        <w:rPr>
          <w:b/>
          <w:bCs/>
          <w:spacing w:val="-8"/>
          <w:lang w:val="fr-CA"/>
        </w:rPr>
        <w:t>n</w:t>
      </w:r>
      <w:r w:rsidRPr="00AE2AD1">
        <w:rPr>
          <w:b/>
          <w:bCs/>
          <w:spacing w:val="-7"/>
          <w:lang w:val="fr-CA"/>
        </w:rPr>
        <w:t>é</w:t>
      </w:r>
      <w:r w:rsidRPr="00AE2AD1">
        <w:rPr>
          <w:b/>
          <w:bCs/>
          <w:spacing w:val="-4"/>
          <w:lang w:val="fr-CA"/>
        </w:rPr>
        <w:t>e</w:t>
      </w:r>
      <w:r w:rsidRPr="00AE2AD1">
        <w:rPr>
          <w:lang w:val="fr-CA"/>
        </w:rPr>
        <w:t>.</w:t>
      </w:r>
      <w:r w:rsidR="00954DE9" w:rsidRPr="00AE2AD1">
        <w:rPr>
          <w:spacing w:val="-8"/>
          <w:lang w:val="fr-CA"/>
        </w:rPr>
        <w:t xml:space="preserve"> </w:t>
      </w:r>
      <w:r w:rsidRPr="00AE2AD1">
        <w:rPr>
          <w:iCs/>
          <w:spacing w:val="-8"/>
          <w:szCs w:val="23"/>
          <w:lang w:val="fr-CA"/>
        </w:rPr>
        <w:t>S’il y a plus d’un motif de plainte auprès du Tribunal</w:t>
      </w:r>
      <w:r w:rsidR="00442361">
        <w:rPr>
          <w:iCs/>
          <w:spacing w:val="-8"/>
          <w:szCs w:val="23"/>
          <w:lang w:val="fr-CA"/>
        </w:rPr>
        <w:t xml:space="preserve"> canadien du commerce extérieur</w:t>
      </w:r>
      <w:r w:rsidRPr="00AE2AD1">
        <w:rPr>
          <w:iCs/>
          <w:spacing w:val="-8"/>
          <w:szCs w:val="23"/>
          <w:lang w:val="fr-CA"/>
        </w:rPr>
        <w:t>, veuillez fournir des renseignements concernant chacun des motifs de plainte en répondant aux questions suivantes.</w:t>
      </w:r>
    </w:p>
    <w:p w14:paraId="7F48DEBD" w14:textId="5D8EF68E" w:rsidR="00954DE9" w:rsidRPr="00AE2AD1" w:rsidRDefault="001B07BF" w:rsidP="00954DE9">
      <w:pPr>
        <w:pStyle w:val="BodyText"/>
        <w:kinsoku w:val="0"/>
        <w:overflowPunct w:val="0"/>
        <w:spacing w:before="74" w:line="264" w:lineRule="exact"/>
        <w:ind w:right="132"/>
        <w:jc w:val="both"/>
        <w:rPr>
          <w:iCs w:val="0"/>
          <w:lang w:val="fr-CA"/>
        </w:rPr>
      </w:pPr>
      <w:r w:rsidRPr="00AE2AD1">
        <w:rPr>
          <w:spacing w:val="-7"/>
          <w:lang w:val="fr-CA"/>
        </w:rPr>
        <w:t xml:space="preserve">Joignez une copie de toute opposition écrite et </w:t>
      </w:r>
      <w:r w:rsidR="00102228" w:rsidRPr="00AE2AD1">
        <w:rPr>
          <w:spacing w:val="-7"/>
          <w:lang w:val="fr-CA"/>
        </w:rPr>
        <w:t xml:space="preserve">nommez le document </w:t>
      </w:r>
      <w:r w:rsidRPr="00AE2AD1">
        <w:rPr>
          <w:spacing w:val="-7"/>
          <w:lang w:val="fr-CA"/>
        </w:rPr>
        <w:t>dans votre liste de pièces jointes (voir la liste de contrôle ci-dessous). Si vous ne vous êtes pas opposé par écrit, joignez un résumé en indiquant les dates et heures des communications.</w:t>
      </w:r>
    </w:p>
    <w:p w14:paraId="2995FE09" w14:textId="29B4BA4D" w:rsidR="00954DE9" w:rsidRPr="00AE2AD1" w:rsidRDefault="006A57BB" w:rsidP="00954DE9">
      <w:pPr>
        <w:pStyle w:val="BodyText"/>
        <w:numPr>
          <w:ilvl w:val="0"/>
          <w:numId w:val="19"/>
        </w:numPr>
        <w:kinsoku w:val="0"/>
        <w:overflowPunct w:val="0"/>
        <w:spacing w:before="240" w:after="240"/>
        <w:ind w:right="144"/>
        <w:jc w:val="both"/>
        <w:rPr>
          <w:iCs w:val="0"/>
          <w:lang w:val="fr-CA"/>
        </w:rPr>
      </w:pPr>
      <w:r w:rsidRPr="00AE2AD1">
        <w:rPr>
          <w:spacing w:val="-8"/>
          <w:lang w:val="fr-CA"/>
        </w:rPr>
        <w:lastRenderedPageBreak/>
        <w:t xml:space="preserve">Avez-vous présenté une </w:t>
      </w:r>
      <w:proofErr w:type="gramStart"/>
      <w:r w:rsidRPr="00AE2AD1">
        <w:rPr>
          <w:spacing w:val="-8"/>
          <w:lang w:val="fr-CA"/>
        </w:rPr>
        <w:t>opposition?</w:t>
      </w:r>
      <w:r w:rsidR="00F278F4" w:rsidRPr="004F0E4E">
        <w:rPr>
          <w:color w:val="FF0000"/>
          <w:spacing w:val="-8"/>
          <w:lang w:val="fr-CA"/>
        </w:rPr>
        <w:t>*</w:t>
      </w:r>
      <w:proofErr w:type="gramEnd"/>
      <w:r w:rsidRPr="00AE2AD1">
        <w:rPr>
          <w:spacing w:val="-8"/>
          <w:lang w:val="fr-CA"/>
        </w:rPr>
        <w:t xml:space="preserve"> </w:t>
      </w:r>
      <w:sdt>
        <w:sdtPr>
          <w:rPr>
            <w:spacing w:val="-8"/>
            <w:lang w:val="fr-CA"/>
          </w:rPr>
          <w:id w:val="1177461417"/>
          <w14:checkbox>
            <w14:checked w14:val="0"/>
            <w14:checkedState w14:val="2612" w14:font="MS Gothic"/>
            <w14:uncheckedState w14:val="2610" w14:font="MS Gothic"/>
          </w14:checkbox>
        </w:sdtPr>
        <w:sdtEndPr/>
        <w:sdtContent>
          <w:r w:rsidR="00954DE9" w:rsidRPr="00AE2AD1">
            <w:rPr>
              <w:rFonts w:ascii="MS Gothic" w:eastAsia="MS Gothic" w:hAnsi="MS Gothic"/>
              <w:spacing w:val="-8"/>
              <w:lang w:val="fr-CA"/>
            </w:rPr>
            <w:t>☐</w:t>
          </w:r>
        </w:sdtContent>
      </w:sdt>
      <w:r w:rsidR="00954DE9" w:rsidRPr="00AE2AD1">
        <w:rPr>
          <w:spacing w:val="-8"/>
          <w:lang w:val="fr-CA"/>
        </w:rPr>
        <w:t xml:space="preserve"> </w:t>
      </w:r>
      <w:r w:rsidR="00206156" w:rsidRPr="00AE2AD1">
        <w:rPr>
          <w:spacing w:val="-8"/>
          <w:lang w:val="fr-CA"/>
        </w:rPr>
        <w:t>oui</w:t>
      </w:r>
      <w:r w:rsidR="00954DE9" w:rsidRPr="00AE2AD1">
        <w:rPr>
          <w:spacing w:val="-8"/>
          <w:lang w:val="fr-CA"/>
        </w:rPr>
        <w:t xml:space="preserve"> </w:t>
      </w:r>
      <w:sdt>
        <w:sdtPr>
          <w:rPr>
            <w:spacing w:val="-8"/>
            <w:lang w:val="fr-CA"/>
          </w:rPr>
          <w:id w:val="-1042290066"/>
          <w14:checkbox>
            <w14:checked w14:val="0"/>
            <w14:checkedState w14:val="2612" w14:font="MS Gothic"/>
            <w14:uncheckedState w14:val="2610" w14:font="MS Gothic"/>
          </w14:checkbox>
        </w:sdtPr>
        <w:sdtEndPr/>
        <w:sdtContent>
          <w:r w:rsidR="00954DE9" w:rsidRPr="00AE2AD1">
            <w:rPr>
              <w:rFonts w:ascii="MS Gothic" w:eastAsia="MS Gothic" w:hAnsi="MS Gothic"/>
              <w:spacing w:val="-8"/>
              <w:lang w:val="fr-CA"/>
            </w:rPr>
            <w:t>☐</w:t>
          </w:r>
        </w:sdtContent>
      </w:sdt>
      <w:r w:rsidR="00954DE9" w:rsidRPr="00AE2AD1">
        <w:rPr>
          <w:spacing w:val="-8"/>
          <w:lang w:val="fr-CA"/>
        </w:rPr>
        <w:t xml:space="preserve"> no</w:t>
      </w:r>
      <w:r w:rsidR="00206156" w:rsidRPr="00AE2AD1">
        <w:rPr>
          <w:spacing w:val="-8"/>
          <w:lang w:val="fr-CA"/>
        </w:rPr>
        <w:t>n</w:t>
      </w:r>
    </w:p>
    <w:p w14:paraId="7A3F5F08" w14:textId="30838300" w:rsidR="00954DE9" w:rsidRPr="00AE2AD1" w:rsidRDefault="006A57BB" w:rsidP="006A57BB">
      <w:pPr>
        <w:pStyle w:val="Heading4"/>
        <w:kinsoku w:val="0"/>
        <w:overflowPunct w:val="0"/>
        <w:spacing w:after="240"/>
        <w:ind w:left="900"/>
        <w:rPr>
          <w:lang w:val="fr-CA"/>
        </w:rPr>
      </w:pPr>
      <w:bookmarkStart w:id="22" w:name="Indicate_if_you_made_an_objection"/>
      <w:bookmarkStart w:id="23" w:name="bookmark17"/>
      <w:bookmarkEnd w:id="22"/>
      <w:bookmarkEnd w:id="23"/>
      <w:r w:rsidRPr="00AE2AD1">
        <w:rPr>
          <w:lang w:val="fr-CA"/>
        </w:rPr>
        <w:t>Si oui, préciser comment vous l’avez fait (téléphone, télécopieur, courriel, lettre)</w:t>
      </w:r>
    </w:p>
    <w:p w14:paraId="22E08E9F" w14:textId="0246B238" w:rsidR="00A070B2" w:rsidRDefault="0087651F" w:rsidP="00BC06DB">
      <w:pPr>
        <w:ind w:firstLine="720"/>
        <w:rPr>
          <w:iCs/>
          <w:noProof/>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2E405E0F" w14:textId="3EB78E72" w:rsidR="00954DE9" w:rsidRPr="00AE2AD1" w:rsidRDefault="006A57BB" w:rsidP="00954DE9">
      <w:pPr>
        <w:pStyle w:val="BodyText"/>
        <w:numPr>
          <w:ilvl w:val="0"/>
          <w:numId w:val="19"/>
        </w:numPr>
        <w:kinsoku w:val="0"/>
        <w:overflowPunct w:val="0"/>
        <w:spacing w:before="240" w:after="240"/>
        <w:ind w:right="4594"/>
        <w:jc w:val="both"/>
        <w:rPr>
          <w:iCs w:val="0"/>
          <w:lang w:val="fr-CA"/>
        </w:rPr>
      </w:pPr>
      <w:r w:rsidRPr="00AE2AD1">
        <w:rPr>
          <w:spacing w:val="-8"/>
          <w:lang w:val="fr-CA"/>
        </w:rPr>
        <w:t>Nom de l’</w:t>
      </w:r>
      <w:r w:rsidR="00882654" w:rsidRPr="00AE2AD1">
        <w:rPr>
          <w:spacing w:val="-8"/>
          <w:lang w:val="fr-CA"/>
        </w:rPr>
        <w:t>institution</w:t>
      </w:r>
      <w:r w:rsidRPr="00AE2AD1">
        <w:rPr>
          <w:spacing w:val="-8"/>
          <w:lang w:val="fr-CA"/>
        </w:rPr>
        <w:t xml:space="preserve"> </w:t>
      </w:r>
      <w:r w:rsidR="00882654" w:rsidRPr="00AE2AD1">
        <w:rPr>
          <w:spacing w:val="-8"/>
          <w:lang w:val="fr-CA"/>
        </w:rPr>
        <w:t>fédéra</w:t>
      </w:r>
      <w:r w:rsidRPr="00AE2AD1">
        <w:rPr>
          <w:spacing w:val="-8"/>
          <w:lang w:val="fr-CA"/>
        </w:rPr>
        <w:t>l</w:t>
      </w:r>
      <w:r w:rsidR="00882654" w:rsidRPr="00AE2AD1">
        <w:rPr>
          <w:spacing w:val="-8"/>
          <w:lang w:val="fr-CA"/>
        </w:rPr>
        <w:t>e</w:t>
      </w:r>
      <w:r w:rsidRPr="00AE2AD1">
        <w:rPr>
          <w:spacing w:val="-8"/>
          <w:lang w:val="fr-CA"/>
        </w:rPr>
        <w:t>.</w:t>
      </w:r>
    </w:p>
    <w:p w14:paraId="76653266" w14:textId="0C7E28CC" w:rsidR="00954DE9" w:rsidRPr="00AE2AD1" w:rsidRDefault="00A070B2" w:rsidP="00954DE9">
      <w:pPr>
        <w:pStyle w:val="BodyText"/>
        <w:kinsoku w:val="0"/>
        <w:overflowPunct w:val="0"/>
        <w:spacing w:after="240"/>
        <w:ind w:left="360" w:right="4594" w:firstLine="360"/>
        <w:jc w:val="both"/>
        <w:rPr>
          <w:iCs w:val="0"/>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234B61CD" w14:textId="54BFAFEA" w:rsidR="00954DE9" w:rsidRPr="00AE2AD1" w:rsidRDefault="006A57BB" w:rsidP="00954DE9">
      <w:pPr>
        <w:pStyle w:val="BodyText"/>
        <w:numPr>
          <w:ilvl w:val="0"/>
          <w:numId w:val="19"/>
        </w:numPr>
        <w:kinsoku w:val="0"/>
        <w:overflowPunct w:val="0"/>
        <w:spacing w:before="240" w:after="240"/>
        <w:rPr>
          <w:iCs w:val="0"/>
          <w:lang w:val="fr-CA"/>
        </w:rPr>
      </w:pPr>
      <w:r w:rsidRPr="00AE2AD1">
        <w:rPr>
          <w:lang w:val="fr-CA"/>
        </w:rPr>
        <w:t xml:space="preserve">Nom et </w:t>
      </w:r>
      <w:r w:rsidR="00102228" w:rsidRPr="00AE2AD1">
        <w:rPr>
          <w:lang w:val="fr-CA"/>
        </w:rPr>
        <w:t>appellation d’emploi</w:t>
      </w:r>
      <w:r w:rsidRPr="00AE2AD1">
        <w:rPr>
          <w:lang w:val="fr-CA"/>
        </w:rPr>
        <w:t xml:space="preserve"> du représentant à qui l’opposition a été </w:t>
      </w:r>
      <w:r w:rsidR="00882654" w:rsidRPr="00AE2AD1">
        <w:rPr>
          <w:lang w:val="fr-CA"/>
        </w:rPr>
        <w:t>présenté</w:t>
      </w:r>
      <w:r w:rsidRPr="00AE2AD1">
        <w:rPr>
          <w:lang w:val="fr-CA"/>
        </w:rPr>
        <w:t>e.</w:t>
      </w:r>
    </w:p>
    <w:p w14:paraId="1DF3BAEF" w14:textId="08875F6C" w:rsidR="00954DE9" w:rsidRPr="00AE2AD1" w:rsidRDefault="0087651F" w:rsidP="00A070B2">
      <w:pPr>
        <w:ind w:firstLine="720"/>
        <w:rPr>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2A5724EA" w14:textId="0979BBAC" w:rsidR="00954DE9" w:rsidRPr="00AE2AD1" w:rsidRDefault="00954DE9" w:rsidP="00954DE9">
      <w:pPr>
        <w:pStyle w:val="BodyText"/>
        <w:numPr>
          <w:ilvl w:val="0"/>
          <w:numId w:val="19"/>
        </w:numPr>
        <w:spacing w:before="240" w:after="240"/>
        <w:rPr>
          <w:bCs/>
          <w:sz w:val="23"/>
          <w:lang w:val="fr-CA"/>
        </w:rPr>
      </w:pPr>
      <w:r w:rsidRPr="00AE2AD1">
        <w:rPr>
          <w:spacing w:val="-9"/>
          <w:szCs w:val="20"/>
          <w:lang w:val="fr-CA"/>
        </w:rPr>
        <w:t>D</w:t>
      </w:r>
      <w:r w:rsidRPr="00AE2AD1">
        <w:rPr>
          <w:szCs w:val="20"/>
          <w:lang w:val="fr-CA"/>
        </w:rPr>
        <w:t>a</w:t>
      </w:r>
      <w:r w:rsidRPr="00AE2AD1">
        <w:rPr>
          <w:spacing w:val="-8"/>
          <w:szCs w:val="20"/>
          <w:lang w:val="fr-CA"/>
        </w:rPr>
        <w:t>t</w:t>
      </w:r>
      <w:r w:rsidRPr="00AE2AD1">
        <w:rPr>
          <w:szCs w:val="20"/>
          <w:lang w:val="fr-CA"/>
        </w:rPr>
        <w:t>e</w:t>
      </w:r>
      <w:r w:rsidRPr="00AE2AD1">
        <w:rPr>
          <w:spacing w:val="-14"/>
          <w:szCs w:val="20"/>
          <w:lang w:val="fr-CA"/>
        </w:rPr>
        <w:t xml:space="preserve"> </w:t>
      </w:r>
      <w:r w:rsidR="00C16C4E" w:rsidRPr="00AE2AD1">
        <w:rPr>
          <w:spacing w:val="-8"/>
          <w:szCs w:val="20"/>
          <w:lang w:val="fr-CA"/>
        </w:rPr>
        <w:t>de l’opposition</w:t>
      </w:r>
      <w:r w:rsidRPr="00AE2AD1">
        <w:rPr>
          <w:szCs w:val="20"/>
          <w:lang w:val="fr-CA"/>
        </w:rPr>
        <w:t>.</w:t>
      </w:r>
    </w:p>
    <w:p w14:paraId="6C2FE06C" w14:textId="221CFFCA" w:rsidR="00954DE9" w:rsidRPr="00AE2AD1" w:rsidRDefault="0087651F" w:rsidP="00A070B2">
      <w:pPr>
        <w:ind w:firstLine="720"/>
        <w:rPr>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33E4EAA5" w14:textId="22D50503" w:rsidR="00954DE9" w:rsidRPr="00AE2AD1" w:rsidRDefault="00954DE9" w:rsidP="00C16C4E">
      <w:pPr>
        <w:ind w:firstLine="720"/>
        <w:rPr>
          <w:spacing w:val="-8"/>
          <w:sz w:val="19"/>
          <w:szCs w:val="19"/>
          <w:lang w:val="fr-CA"/>
        </w:rPr>
      </w:pPr>
      <w:r w:rsidRPr="00AE2AD1">
        <w:rPr>
          <w:spacing w:val="-8"/>
          <w:sz w:val="19"/>
          <w:szCs w:val="19"/>
          <w:lang w:val="fr-CA"/>
        </w:rPr>
        <w:t>(</w:t>
      </w:r>
      <w:proofErr w:type="gramStart"/>
      <w:r w:rsidR="00206156" w:rsidRPr="00AE2AD1">
        <w:rPr>
          <w:spacing w:val="-8"/>
          <w:sz w:val="19"/>
          <w:szCs w:val="19"/>
          <w:lang w:val="fr-CA"/>
        </w:rPr>
        <w:t>année</w:t>
      </w:r>
      <w:proofErr w:type="gramEnd"/>
      <w:r w:rsidR="00206156" w:rsidRPr="00AE2AD1">
        <w:rPr>
          <w:spacing w:val="-8"/>
          <w:sz w:val="19"/>
          <w:szCs w:val="19"/>
          <w:lang w:val="fr-CA"/>
        </w:rPr>
        <w:t>/mois/jour</w:t>
      </w:r>
      <w:r w:rsidRPr="00AE2AD1">
        <w:rPr>
          <w:spacing w:val="-8"/>
          <w:sz w:val="19"/>
          <w:szCs w:val="19"/>
          <w:lang w:val="fr-CA"/>
        </w:rPr>
        <w:t>)</w:t>
      </w:r>
    </w:p>
    <w:p w14:paraId="700A8B83" w14:textId="39AE2C5D" w:rsidR="00954DE9" w:rsidRPr="00AE2AD1" w:rsidRDefault="00172749" w:rsidP="00954DE9">
      <w:pPr>
        <w:pStyle w:val="BodyText"/>
        <w:numPr>
          <w:ilvl w:val="0"/>
          <w:numId w:val="19"/>
        </w:numPr>
        <w:spacing w:before="240" w:after="240"/>
        <w:rPr>
          <w:lang w:val="fr-CA"/>
        </w:rPr>
      </w:pPr>
      <w:bookmarkStart w:id="24" w:name="Content_or_nature_of_objection"/>
      <w:bookmarkStart w:id="25" w:name="bookmark20"/>
      <w:bookmarkEnd w:id="24"/>
      <w:bookmarkEnd w:id="25"/>
      <w:r w:rsidRPr="00AE2AD1">
        <w:rPr>
          <w:spacing w:val="-9"/>
          <w:lang w:val="fr-CA"/>
        </w:rPr>
        <w:t>Contenu et nature de l’opposition.</w:t>
      </w:r>
    </w:p>
    <w:bookmarkStart w:id="26" w:name="Relief_requested_from_contracting_author"/>
    <w:bookmarkStart w:id="27" w:name="bookmark21"/>
    <w:bookmarkStart w:id="28" w:name="_Hlk89099096"/>
    <w:bookmarkEnd w:id="26"/>
    <w:bookmarkEnd w:id="27"/>
    <w:p w14:paraId="5F971D0B" w14:textId="6509464D" w:rsidR="00954DE9" w:rsidRPr="00AE2AD1" w:rsidRDefault="00954DE9" w:rsidP="0087651F">
      <w:pPr>
        <w:ind w:firstLine="720"/>
        <w:rPr>
          <w:szCs w:val="23"/>
          <w:lang w:val="fr-CA"/>
        </w:rPr>
      </w:pPr>
      <w:r w:rsidRPr="00AE2AD1">
        <w:rPr>
          <w:lang w:val="fr-CA"/>
        </w:rPr>
        <w:fldChar w:fldCharType="begin">
          <w:ffData>
            <w:name w:val=""/>
            <w:enabled/>
            <w:calcOnExit w:val="0"/>
            <w:textInput/>
          </w:ffData>
        </w:fldChar>
      </w:r>
      <w:r w:rsidRPr="00AE2AD1">
        <w:rPr>
          <w:lang w:val="fr-CA"/>
        </w:rPr>
        <w:instrText xml:space="preserve"> FORMTEXT </w:instrText>
      </w:r>
      <w:r w:rsidRPr="00AE2AD1">
        <w:rPr>
          <w:lang w:val="fr-CA"/>
        </w:rPr>
      </w:r>
      <w:r w:rsidRPr="00AE2AD1">
        <w:rPr>
          <w:lang w:val="fr-CA"/>
        </w:rPr>
        <w:fldChar w:fldCharType="separate"/>
      </w:r>
      <w:r w:rsidRPr="00AE2AD1">
        <w:rPr>
          <w:lang w:val="fr-CA"/>
        </w:rPr>
        <w:t> </w:t>
      </w:r>
      <w:r w:rsidRPr="00AE2AD1">
        <w:rPr>
          <w:lang w:val="fr-CA"/>
        </w:rPr>
        <w:t> </w:t>
      </w:r>
      <w:r w:rsidRPr="00AE2AD1">
        <w:rPr>
          <w:lang w:val="fr-CA"/>
        </w:rPr>
        <w:t> </w:t>
      </w:r>
      <w:r w:rsidRPr="00AE2AD1">
        <w:rPr>
          <w:lang w:val="fr-CA"/>
        </w:rPr>
        <w:t> </w:t>
      </w:r>
      <w:r w:rsidRPr="00AE2AD1">
        <w:rPr>
          <w:lang w:val="fr-CA"/>
        </w:rPr>
        <w:t> </w:t>
      </w:r>
      <w:r w:rsidRPr="00AE2AD1">
        <w:rPr>
          <w:lang w:val="fr-CA"/>
        </w:rPr>
        <w:fldChar w:fldCharType="end"/>
      </w:r>
    </w:p>
    <w:bookmarkEnd w:id="28"/>
    <w:p w14:paraId="434223F6" w14:textId="3CB4810E" w:rsidR="00954DE9" w:rsidRPr="00AE2AD1" w:rsidRDefault="00172749" w:rsidP="00954DE9">
      <w:pPr>
        <w:pStyle w:val="BodyText"/>
        <w:numPr>
          <w:ilvl w:val="0"/>
          <w:numId w:val="19"/>
        </w:numPr>
        <w:kinsoku w:val="0"/>
        <w:overflowPunct w:val="0"/>
        <w:spacing w:before="240" w:after="240"/>
        <w:rPr>
          <w:iCs w:val="0"/>
          <w:lang w:val="fr-CA"/>
        </w:rPr>
      </w:pPr>
      <w:r w:rsidRPr="00AE2AD1">
        <w:rPr>
          <w:spacing w:val="-8"/>
          <w:lang w:val="fr-CA"/>
        </w:rPr>
        <w:t>Dans l’opposition, les mesures correctives que vous avez demandées à l’autorité contractante.</w:t>
      </w:r>
    </w:p>
    <w:bookmarkStart w:id="29" w:name="Date_and_nature_of_the_contracting_autho"/>
    <w:bookmarkStart w:id="30" w:name="bookmark22"/>
    <w:bookmarkEnd w:id="29"/>
    <w:bookmarkEnd w:id="30"/>
    <w:p w14:paraId="5B6A5C99" w14:textId="0500A849" w:rsidR="00954DE9" w:rsidRPr="00AE2AD1" w:rsidRDefault="00954DE9" w:rsidP="0087651F">
      <w:pPr>
        <w:ind w:firstLine="720"/>
        <w:rPr>
          <w:szCs w:val="23"/>
          <w:lang w:val="fr-CA"/>
        </w:rPr>
      </w:pPr>
      <w:r w:rsidRPr="00AE2AD1">
        <w:rPr>
          <w:lang w:val="fr-CA"/>
        </w:rPr>
        <w:fldChar w:fldCharType="begin">
          <w:ffData>
            <w:name w:val=""/>
            <w:enabled/>
            <w:calcOnExit w:val="0"/>
            <w:textInput/>
          </w:ffData>
        </w:fldChar>
      </w:r>
      <w:r w:rsidRPr="00AE2AD1">
        <w:rPr>
          <w:lang w:val="fr-CA"/>
        </w:rPr>
        <w:instrText xml:space="preserve"> FORMTEXT </w:instrText>
      </w:r>
      <w:r w:rsidRPr="00AE2AD1">
        <w:rPr>
          <w:lang w:val="fr-CA"/>
        </w:rPr>
      </w:r>
      <w:r w:rsidRPr="00AE2AD1">
        <w:rPr>
          <w:lang w:val="fr-CA"/>
        </w:rPr>
        <w:fldChar w:fldCharType="separate"/>
      </w:r>
      <w:r w:rsidRPr="00AE2AD1">
        <w:rPr>
          <w:lang w:val="fr-CA"/>
        </w:rPr>
        <w:t> </w:t>
      </w:r>
      <w:r w:rsidRPr="00AE2AD1">
        <w:rPr>
          <w:lang w:val="fr-CA"/>
        </w:rPr>
        <w:t> </w:t>
      </w:r>
      <w:r w:rsidRPr="00AE2AD1">
        <w:rPr>
          <w:lang w:val="fr-CA"/>
        </w:rPr>
        <w:t> </w:t>
      </w:r>
      <w:r w:rsidRPr="00AE2AD1">
        <w:rPr>
          <w:lang w:val="fr-CA"/>
        </w:rPr>
        <w:t> </w:t>
      </w:r>
      <w:r w:rsidRPr="00AE2AD1">
        <w:rPr>
          <w:lang w:val="fr-CA"/>
        </w:rPr>
        <w:t> </w:t>
      </w:r>
      <w:r w:rsidRPr="00AE2AD1">
        <w:rPr>
          <w:lang w:val="fr-CA"/>
        </w:rPr>
        <w:fldChar w:fldCharType="end"/>
      </w:r>
    </w:p>
    <w:p w14:paraId="1A6F3752" w14:textId="73C7B94B" w:rsidR="00954DE9" w:rsidRPr="00AE2AD1" w:rsidRDefault="00E74DE9" w:rsidP="00954DE9">
      <w:pPr>
        <w:pStyle w:val="BodyText"/>
        <w:numPr>
          <w:ilvl w:val="0"/>
          <w:numId w:val="19"/>
        </w:numPr>
        <w:spacing w:before="240" w:after="240"/>
        <w:rPr>
          <w:bCs/>
          <w:sz w:val="23"/>
          <w:lang w:val="fr-CA"/>
        </w:rPr>
      </w:pPr>
      <w:r w:rsidRPr="00AE2AD1">
        <w:rPr>
          <w:lang w:val="fr-CA"/>
        </w:rPr>
        <w:t>Date et nature de la réponse de l’autorité contractante concernant l’opposition.</w:t>
      </w:r>
    </w:p>
    <w:p w14:paraId="37AA012F" w14:textId="5EB36694" w:rsidR="00954DE9" w:rsidRPr="00AE2AD1" w:rsidRDefault="00954DE9" w:rsidP="0087651F">
      <w:pPr>
        <w:ind w:firstLine="720"/>
        <w:rPr>
          <w:szCs w:val="23"/>
          <w:lang w:val="fr-CA"/>
        </w:rPr>
      </w:pPr>
      <w:r w:rsidRPr="00AE2AD1">
        <w:rPr>
          <w:lang w:val="fr-CA"/>
        </w:rPr>
        <w:fldChar w:fldCharType="begin">
          <w:ffData>
            <w:name w:val=""/>
            <w:enabled/>
            <w:calcOnExit w:val="0"/>
            <w:textInput/>
          </w:ffData>
        </w:fldChar>
      </w:r>
      <w:r w:rsidRPr="00AE2AD1">
        <w:rPr>
          <w:lang w:val="fr-CA"/>
        </w:rPr>
        <w:instrText xml:space="preserve"> FORMTEXT </w:instrText>
      </w:r>
      <w:r w:rsidRPr="00AE2AD1">
        <w:rPr>
          <w:lang w:val="fr-CA"/>
        </w:rPr>
      </w:r>
      <w:r w:rsidRPr="00AE2AD1">
        <w:rPr>
          <w:lang w:val="fr-CA"/>
        </w:rPr>
        <w:fldChar w:fldCharType="separate"/>
      </w:r>
      <w:r w:rsidRPr="00AE2AD1">
        <w:rPr>
          <w:lang w:val="fr-CA"/>
        </w:rPr>
        <w:t> </w:t>
      </w:r>
      <w:r w:rsidRPr="00AE2AD1">
        <w:rPr>
          <w:lang w:val="fr-CA"/>
        </w:rPr>
        <w:t> </w:t>
      </w:r>
      <w:r w:rsidRPr="00AE2AD1">
        <w:rPr>
          <w:lang w:val="fr-CA"/>
        </w:rPr>
        <w:t> </w:t>
      </w:r>
      <w:r w:rsidRPr="00AE2AD1">
        <w:rPr>
          <w:lang w:val="fr-CA"/>
        </w:rPr>
        <w:t> </w:t>
      </w:r>
      <w:r w:rsidRPr="00AE2AD1">
        <w:rPr>
          <w:lang w:val="fr-CA"/>
        </w:rPr>
        <w:t> </w:t>
      </w:r>
      <w:r w:rsidRPr="00AE2AD1">
        <w:rPr>
          <w:lang w:val="fr-CA"/>
        </w:rPr>
        <w:fldChar w:fldCharType="end"/>
      </w:r>
    </w:p>
    <w:p w14:paraId="0FFC2AFD" w14:textId="54A6A9B5" w:rsidR="00954DE9" w:rsidRPr="00AE2AD1" w:rsidRDefault="00954DE9" w:rsidP="00A8104C">
      <w:pPr>
        <w:ind w:firstLine="720"/>
        <w:rPr>
          <w:spacing w:val="-8"/>
          <w:sz w:val="19"/>
          <w:szCs w:val="19"/>
          <w:lang w:val="fr-CA"/>
        </w:rPr>
      </w:pPr>
      <w:r w:rsidRPr="00AE2AD1">
        <w:rPr>
          <w:spacing w:val="-8"/>
          <w:sz w:val="19"/>
          <w:szCs w:val="19"/>
          <w:lang w:val="fr-CA"/>
        </w:rPr>
        <w:t>Date (</w:t>
      </w:r>
      <w:r w:rsidR="00DD752E" w:rsidRPr="00AE2AD1">
        <w:rPr>
          <w:spacing w:val="-8"/>
          <w:sz w:val="19"/>
          <w:szCs w:val="19"/>
          <w:lang w:val="fr-CA"/>
        </w:rPr>
        <w:t>année/mois/jour</w:t>
      </w:r>
      <w:r w:rsidRPr="00AE2AD1">
        <w:rPr>
          <w:spacing w:val="-8"/>
          <w:sz w:val="19"/>
          <w:szCs w:val="19"/>
          <w:lang w:val="fr-CA"/>
        </w:rPr>
        <w:t>)</w:t>
      </w:r>
    </w:p>
    <w:p w14:paraId="5809E741" w14:textId="40ECBE08" w:rsidR="00954DE9" w:rsidRPr="00AE2AD1" w:rsidRDefault="00D6264D" w:rsidP="00954DE9">
      <w:pPr>
        <w:pStyle w:val="Heading2"/>
        <w:rPr>
          <w:lang w:val="fr-CA"/>
        </w:rPr>
      </w:pPr>
      <w:bookmarkStart w:id="31" w:name="COMPLAINT_TO_THE_TRIBUNAL"/>
      <w:bookmarkStart w:id="32" w:name="bookmark23"/>
      <w:bookmarkEnd w:id="31"/>
      <w:bookmarkEnd w:id="32"/>
      <w:r>
        <w:rPr>
          <w:spacing w:val="-8"/>
          <w:lang w:val="fr-CA"/>
        </w:rPr>
        <w:t xml:space="preserve">D) </w:t>
      </w:r>
      <w:r>
        <w:rPr>
          <w:spacing w:val="-8"/>
          <w:lang w:val="fr-CA"/>
        </w:rPr>
        <w:tab/>
      </w:r>
      <w:r w:rsidR="00E509CF" w:rsidRPr="00AE2AD1">
        <w:rPr>
          <w:spacing w:val="-8"/>
          <w:lang w:val="fr-CA"/>
        </w:rPr>
        <w:t>Plainte auprès du Tribunal</w:t>
      </w:r>
    </w:p>
    <w:p w14:paraId="0EF97D10" w14:textId="35C943C2" w:rsidR="00954DE9" w:rsidRPr="00AE2AD1" w:rsidRDefault="00E509CF" w:rsidP="00B9258C">
      <w:pPr>
        <w:pStyle w:val="BodyText"/>
        <w:numPr>
          <w:ilvl w:val="0"/>
          <w:numId w:val="20"/>
        </w:numPr>
        <w:kinsoku w:val="0"/>
        <w:overflowPunct w:val="0"/>
        <w:spacing w:before="240" w:after="240"/>
        <w:rPr>
          <w:iCs w:val="0"/>
          <w:lang w:val="fr-CA"/>
        </w:rPr>
      </w:pPr>
      <w:bookmarkStart w:id="33" w:name="Basic_nature_of_the_complaint"/>
      <w:bookmarkStart w:id="34" w:name="bookmark24"/>
      <w:bookmarkEnd w:id="33"/>
      <w:bookmarkEnd w:id="34"/>
      <w:r w:rsidRPr="00AE2AD1">
        <w:rPr>
          <w:iCs w:val="0"/>
          <w:spacing w:val="-7"/>
          <w:lang w:val="fr-CA"/>
        </w:rPr>
        <w:t xml:space="preserve">Motif(s) de la </w:t>
      </w:r>
      <w:proofErr w:type="gramStart"/>
      <w:r w:rsidRPr="00AE2AD1">
        <w:rPr>
          <w:iCs w:val="0"/>
          <w:spacing w:val="-7"/>
          <w:lang w:val="fr-CA"/>
        </w:rPr>
        <w:t>plainte.</w:t>
      </w:r>
      <w:r w:rsidR="00F278F4" w:rsidRPr="004F0E4E">
        <w:rPr>
          <w:iCs w:val="0"/>
          <w:color w:val="FF0000"/>
          <w:spacing w:val="-7"/>
          <w:lang w:val="fr-CA"/>
        </w:rPr>
        <w:t>*</w:t>
      </w:r>
      <w:proofErr w:type="gramEnd"/>
    </w:p>
    <w:bookmarkStart w:id="35" w:name="Trade_agreement(s)_under_which_the_compl"/>
    <w:bookmarkStart w:id="36" w:name="bookmark25"/>
    <w:bookmarkEnd w:id="35"/>
    <w:bookmarkEnd w:id="36"/>
    <w:p w14:paraId="143F7720" w14:textId="77777777" w:rsidR="00954DE9" w:rsidRPr="00AE2AD1" w:rsidRDefault="00954DE9" w:rsidP="0087651F">
      <w:pPr>
        <w:ind w:firstLine="720"/>
        <w:rPr>
          <w:szCs w:val="23"/>
          <w:lang w:val="fr-CA"/>
        </w:rPr>
      </w:pPr>
      <w:r w:rsidRPr="00AE2AD1">
        <w:rPr>
          <w:lang w:val="fr-CA"/>
        </w:rPr>
        <w:fldChar w:fldCharType="begin">
          <w:ffData>
            <w:name w:val=""/>
            <w:enabled/>
            <w:calcOnExit w:val="0"/>
            <w:textInput/>
          </w:ffData>
        </w:fldChar>
      </w:r>
      <w:r w:rsidRPr="00AE2AD1">
        <w:rPr>
          <w:lang w:val="fr-CA"/>
        </w:rPr>
        <w:instrText xml:space="preserve"> FORMTEXT </w:instrText>
      </w:r>
      <w:r w:rsidRPr="00AE2AD1">
        <w:rPr>
          <w:lang w:val="fr-CA"/>
        </w:rPr>
      </w:r>
      <w:r w:rsidRPr="00AE2AD1">
        <w:rPr>
          <w:lang w:val="fr-CA"/>
        </w:rPr>
        <w:fldChar w:fldCharType="separate"/>
      </w:r>
      <w:r w:rsidRPr="00AE2AD1">
        <w:rPr>
          <w:lang w:val="fr-CA"/>
        </w:rPr>
        <w:t> </w:t>
      </w:r>
      <w:r w:rsidRPr="00AE2AD1">
        <w:rPr>
          <w:lang w:val="fr-CA"/>
        </w:rPr>
        <w:t> </w:t>
      </w:r>
      <w:r w:rsidRPr="00AE2AD1">
        <w:rPr>
          <w:lang w:val="fr-CA"/>
        </w:rPr>
        <w:t> </w:t>
      </w:r>
      <w:r w:rsidRPr="00AE2AD1">
        <w:rPr>
          <w:lang w:val="fr-CA"/>
        </w:rPr>
        <w:t> </w:t>
      </w:r>
      <w:r w:rsidRPr="00AE2AD1">
        <w:rPr>
          <w:lang w:val="fr-CA"/>
        </w:rPr>
        <w:t> </w:t>
      </w:r>
      <w:r w:rsidRPr="00AE2AD1">
        <w:rPr>
          <w:lang w:val="fr-CA"/>
        </w:rPr>
        <w:fldChar w:fldCharType="end"/>
      </w:r>
    </w:p>
    <w:p w14:paraId="61C9D5D3" w14:textId="64C1038F" w:rsidR="00954DE9" w:rsidRPr="00AE2AD1" w:rsidRDefault="00E509CF" w:rsidP="00B9258C">
      <w:pPr>
        <w:pStyle w:val="BodyText"/>
        <w:numPr>
          <w:ilvl w:val="0"/>
          <w:numId w:val="20"/>
        </w:numPr>
        <w:kinsoku w:val="0"/>
        <w:overflowPunct w:val="0"/>
        <w:spacing w:before="240" w:after="240" w:line="264" w:lineRule="exact"/>
        <w:ind w:left="720" w:right="144" w:hanging="360"/>
        <w:rPr>
          <w:rStyle w:val="Hyperlink"/>
          <w:lang w:val="fr-CA"/>
        </w:rPr>
      </w:pPr>
      <w:hyperlink r:id="rId19" w:history="1">
        <w:r w:rsidRPr="00AE2AD1">
          <w:rPr>
            <w:rStyle w:val="Hyperlink"/>
            <w:lang w:val="fr-CA"/>
          </w:rPr>
          <w:t>Accords commerciaux</w:t>
        </w:r>
      </w:hyperlink>
      <w:r w:rsidRPr="00AE2AD1">
        <w:rPr>
          <w:lang w:val="fr-CA"/>
        </w:rPr>
        <w:t xml:space="preserve"> dans le cadre desquels vous déposez votre plainte (</w:t>
      </w:r>
      <w:r w:rsidR="00E74DE9" w:rsidRPr="00AE2AD1">
        <w:rPr>
          <w:lang w:val="fr-CA"/>
        </w:rPr>
        <w:t>généralement répertoriés dans l</w:t>
      </w:r>
      <w:r w:rsidR="00E85B5C" w:rsidRPr="00AE2AD1">
        <w:rPr>
          <w:lang w:val="fr-CA"/>
        </w:rPr>
        <w:t>’</w:t>
      </w:r>
      <w:r w:rsidR="00E74DE9" w:rsidRPr="00AE2AD1">
        <w:rPr>
          <w:lang w:val="fr-CA"/>
        </w:rPr>
        <w:t>avis d</w:t>
      </w:r>
      <w:r w:rsidR="00E85B5C" w:rsidRPr="00AE2AD1">
        <w:rPr>
          <w:lang w:val="fr-CA"/>
        </w:rPr>
        <w:t>’</w:t>
      </w:r>
      <w:r w:rsidR="00E74DE9" w:rsidRPr="00AE2AD1">
        <w:rPr>
          <w:lang w:val="fr-CA"/>
        </w:rPr>
        <w:t>appel d</w:t>
      </w:r>
      <w:r w:rsidR="00E85B5C" w:rsidRPr="00AE2AD1">
        <w:rPr>
          <w:lang w:val="fr-CA"/>
        </w:rPr>
        <w:t>’</w:t>
      </w:r>
      <w:r w:rsidR="00E74DE9" w:rsidRPr="00AE2AD1">
        <w:rPr>
          <w:lang w:val="fr-CA"/>
        </w:rPr>
        <w:t xml:space="preserve">offres auquel vous avez répondu sur </w:t>
      </w:r>
      <w:r w:rsidR="00C76B96" w:rsidRPr="00AE2AD1">
        <w:rPr>
          <w:lang w:val="fr-CA"/>
        </w:rPr>
        <w:t xml:space="preserve">le site </w:t>
      </w:r>
      <w:hyperlink r:id="rId20" w:history="1">
        <w:r w:rsidR="00BC572E" w:rsidRPr="000448F7">
          <w:rPr>
            <w:rStyle w:val="Hyperlink"/>
            <w:lang w:val="fr-CA"/>
          </w:rPr>
          <w:t>achatscanada.canada.ca</w:t>
        </w:r>
      </w:hyperlink>
      <w:proofErr w:type="gramStart"/>
      <w:r w:rsidR="00E74DE9" w:rsidRPr="00AE2AD1">
        <w:rPr>
          <w:lang w:val="fr-CA"/>
        </w:rPr>
        <w:t>).</w:t>
      </w:r>
      <w:r w:rsidR="00F278F4" w:rsidRPr="004F0E4E">
        <w:rPr>
          <w:color w:val="FF0000"/>
          <w:lang w:val="fr-CA"/>
        </w:rPr>
        <w:t>*</w:t>
      </w:r>
      <w:proofErr w:type="gramEnd"/>
    </w:p>
    <w:bookmarkStart w:id="37" w:name="Remedy_sought_from_the_Tribunal"/>
    <w:bookmarkStart w:id="38" w:name="bookmark26"/>
    <w:bookmarkEnd w:id="37"/>
    <w:bookmarkEnd w:id="38"/>
    <w:p w14:paraId="171CD945" w14:textId="315E7A1F" w:rsidR="00D6264D" w:rsidRDefault="00954DE9" w:rsidP="00964DA2">
      <w:pPr>
        <w:ind w:left="720" w:firstLine="90"/>
        <w:rPr>
          <w:lang w:val="fr-CA"/>
        </w:rPr>
      </w:pPr>
      <w:r w:rsidRPr="00AE2AD1">
        <w:rPr>
          <w:lang w:val="fr-CA"/>
        </w:rPr>
        <w:fldChar w:fldCharType="begin">
          <w:ffData>
            <w:name w:val=""/>
            <w:enabled/>
            <w:calcOnExit w:val="0"/>
            <w:textInput/>
          </w:ffData>
        </w:fldChar>
      </w:r>
      <w:r w:rsidRPr="00AE2AD1">
        <w:rPr>
          <w:lang w:val="fr-CA"/>
        </w:rPr>
        <w:instrText xml:space="preserve"> FORMTEXT </w:instrText>
      </w:r>
      <w:r w:rsidRPr="00AE2AD1">
        <w:rPr>
          <w:lang w:val="fr-CA"/>
        </w:rPr>
      </w:r>
      <w:r w:rsidRPr="00AE2AD1">
        <w:rPr>
          <w:lang w:val="fr-CA"/>
        </w:rPr>
        <w:fldChar w:fldCharType="separate"/>
      </w:r>
      <w:r w:rsidRPr="00AE2AD1">
        <w:rPr>
          <w:lang w:val="fr-CA"/>
        </w:rPr>
        <w:t> </w:t>
      </w:r>
      <w:r w:rsidRPr="00AE2AD1">
        <w:rPr>
          <w:lang w:val="fr-CA"/>
        </w:rPr>
        <w:t> </w:t>
      </w:r>
      <w:r w:rsidRPr="00AE2AD1">
        <w:rPr>
          <w:lang w:val="fr-CA"/>
        </w:rPr>
        <w:t> </w:t>
      </w:r>
      <w:r w:rsidRPr="00AE2AD1">
        <w:rPr>
          <w:lang w:val="fr-CA"/>
        </w:rPr>
        <w:t> </w:t>
      </w:r>
      <w:r w:rsidRPr="00AE2AD1">
        <w:rPr>
          <w:lang w:val="fr-CA"/>
        </w:rPr>
        <w:t> </w:t>
      </w:r>
      <w:r w:rsidRPr="00AE2AD1">
        <w:rPr>
          <w:lang w:val="fr-CA"/>
        </w:rPr>
        <w:fldChar w:fldCharType="end"/>
      </w:r>
    </w:p>
    <w:p w14:paraId="6BF1ABF3" w14:textId="6FA70C74" w:rsidR="00954DE9" w:rsidRPr="00D6264D" w:rsidRDefault="00D6264D" w:rsidP="00BC06DB">
      <w:pPr>
        <w:widowControl/>
        <w:autoSpaceDE/>
        <w:autoSpaceDN/>
        <w:adjustRightInd/>
        <w:spacing w:after="160" w:line="259" w:lineRule="auto"/>
        <w:rPr>
          <w:lang w:val="fr-CA"/>
        </w:rPr>
      </w:pPr>
      <w:r>
        <w:rPr>
          <w:lang w:val="fr-CA"/>
        </w:rPr>
        <w:br w:type="page"/>
      </w:r>
    </w:p>
    <w:p w14:paraId="48C7E8D5" w14:textId="314AE693" w:rsidR="00954DE9" w:rsidRPr="00AE2AD1" w:rsidRDefault="00B112D7" w:rsidP="00B9258C">
      <w:pPr>
        <w:pStyle w:val="BodyText"/>
        <w:numPr>
          <w:ilvl w:val="0"/>
          <w:numId w:val="20"/>
        </w:numPr>
        <w:kinsoku w:val="0"/>
        <w:overflowPunct w:val="0"/>
        <w:spacing w:before="240" w:after="120"/>
        <w:ind w:left="720" w:right="130" w:hanging="360"/>
        <w:jc w:val="both"/>
        <w:rPr>
          <w:bCs/>
          <w:lang w:val="fr-CA"/>
        </w:rPr>
      </w:pPr>
      <w:r w:rsidRPr="00AE2AD1">
        <w:rPr>
          <w:spacing w:val="-5"/>
          <w:lang w:val="fr-CA"/>
        </w:rPr>
        <w:lastRenderedPageBreak/>
        <w:t>Le</w:t>
      </w:r>
      <w:r w:rsidRPr="00AE2AD1">
        <w:rPr>
          <w:lang w:val="fr-CA"/>
        </w:rPr>
        <w:t xml:space="preserve"> Tribunal peut, lorsqu’il donne gain de cause au plaignant, recommander que soient prises </w:t>
      </w:r>
      <w:r w:rsidR="00D6264D">
        <w:rPr>
          <w:lang w:val="fr-CA"/>
        </w:rPr>
        <w:t>certaines</w:t>
      </w:r>
      <w:r w:rsidR="00D6264D" w:rsidRPr="00AE2AD1">
        <w:rPr>
          <w:lang w:val="fr-CA"/>
        </w:rPr>
        <w:t xml:space="preserve"> </w:t>
      </w:r>
      <w:r w:rsidRPr="00AE2AD1">
        <w:rPr>
          <w:lang w:val="fr-CA"/>
        </w:rPr>
        <w:t>mesures correctives</w:t>
      </w:r>
      <w:r w:rsidR="00FB55E8" w:rsidRPr="00AE2AD1">
        <w:rPr>
          <w:lang w:val="fr-CA"/>
        </w:rPr>
        <w:t>. Cochez l</w:t>
      </w:r>
      <w:r w:rsidR="00765EB1">
        <w:rPr>
          <w:lang w:val="fr-CA"/>
        </w:rPr>
        <w:t>a</w:t>
      </w:r>
      <w:r w:rsidR="00FB55E8" w:rsidRPr="00AE2AD1">
        <w:rPr>
          <w:lang w:val="fr-CA"/>
        </w:rPr>
        <w:t xml:space="preserve"> ou les mesures correctives que vous demandez</w:t>
      </w:r>
      <w:proofErr w:type="gramStart"/>
      <w:r w:rsidR="00FB55E8" w:rsidRPr="00AE2AD1">
        <w:rPr>
          <w:lang w:val="fr-CA"/>
        </w:rPr>
        <w:t> :</w:t>
      </w:r>
      <w:r w:rsidR="00F278F4" w:rsidRPr="004F0E4E">
        <w:rPr>
          <w:color w:val="FF0000"/>
          <w:lang w:val="fr-CA"/>
        </w:rPr>
        <w:t>*</w:t>
      </w:r>
      <w:proofErr w:type="gramEnd"/>
    </w:p>
    <w:p w14:paraId="383C1922" w14:textId="348D3C21" w:rsidR="00954DE9" w:rsidRPr="00AE2AD1" w:rsidRDefault="00716675" w:rsidP="00954DE9">
      <w:pPr>
        <w:pStyle w:val="BodyText"/>
        <w:kinsoku w:val="0"/>
        <w:overflowPunct w:val="0"/>
        <w:ind w:left="720" w:right="131" w:firstLine="270"/>
        <w:jc w:val="both"/>
        <w:rPr>
          <w:bCs/>
          <w:lang w:val="fr-CA"/>
        </w:rPr>
      </w:pPr>
      <w:sdt>
        <w:sdtPr>
          <w:rPr>
            <w:bCs/>
            <w:lang w:val="fr-CA"/>
          </w:rPr>
          <w:id w:val="-488405819"/>
          <w14:checkbox>
            <w14:checked w14:val="0"/>
            <w14:checkedState w14:val="2612" w14:font="MS Gothic"/>
            <w14:uncheckedState w14:val="2610" w14:font="MS Gothic"/>
          </w14:checkbox>
        </w:sdtPr>
        <w:sdtEndPr/>
        <w:sdtContent>
          <w:r w:rsidR="00954DE9" w:rsidRPr="00AE2AD1">
            <w:rPr>
              <w:rFonts w:ascii="MS Gothic" w:eastAsia="MS Gothic" w:hAnsi="MS Gothic"/>
              <w:bCs/>
              <w:lang w:val="fr-CA"/>
            </w:rPr>
            <w:t>☐</w:t>
          </w:r>
        </w:sdtContent>
      </w:sdt>
      <w:r w:rsidR="00954DE9" w:rsidRPr="00AE2AD1">
        <w:rPr>
          <w:bCs/>
          <w:lang w:val="fr-CA"/>
        </w:rPr>
        <w:t xml:space="preserve"> </w:t>
      </w:r>
      <w:r w:rsidR="00FB55E8" w:rsidRPr="00AE2AD1">
        <w:rPr>
          <w:bCs/>
          <w:lang w:val="fr-CA"/>
        </w:rPr>
        <w:t>Nouvel appel d’offres</w:t>
      </w:r>
    </w:p>
    <w:p w14:paraId="749CFA73" w14:textId="4EE2F0B0" w:rsidR="00954DE9" w:rsidRPr="00AE2AD1" w:rsidRDefault="00716675" w:rsidP="00954DE9">
      <w:pPr>
        <w:pStyle w:val="BodyText"/>
        <w:kinsoku w:val="0"/>
        <w:overflowPunct w:val="0"/>
        <w:ind w:left="720" w:right="131" w:firstLine="270"/>
        <w:jc w:val="both"/>
        <w:rPr>
          <w:bCs/>
          <w:lang w:val="fr-CA"/>
        </w:rPr>
      </w:pPr>
      <w:sdt>
        <w:sdtPr>
          <w:rPr>
            <w:bCs/>
            <w:lang w:val="fr-CA"/>
          </w:rPr>
          <w:id w:val="-849028678"/>
          <w14:checkbox>
            <w14:checked w14:val="0"/>
            <w14:checkedState w14:val="2612" w14:font="MS Gothic"/>
            <w14:uncheckedState w14:val="2610" w14:font="MS Gothic"/>
          </w14:checkbox>
        </w:sdtPr>
        <w:sdtEndPr/>
        <w:sdtContent>
          <w:r w:rsidR="00954DE9" w:rsidRPr="00AE2AD1">
            <w:rPr>
              <w:rFonts w:ascii="MS Gothic" w:eastAsia="MS Gothic" w:hAnsi="MS Gothic"/>
              <w:bCs/>
              <w:lang w:val="fr-CA"/>
            </w:rPr>
            <w:t>☐</w:t>
          </w:r>
        </w:sdtContent>
      </w:sdt>
      <w:r w:rsidR="00954DE9" w:rsidRPr="00AE2AD1">
        <w:rPr>
          <w:bCs/>
          <w:lang w:val="fr-CA"/>
        </w:rPr>
        <w:t xml:space="preserve"> R</w:t>
      </w:r>
      <w:r w:rsidR="00FB55E8" w:rsidRPr="00AE2AD1">
        <w:rPr>
          <w:bCs/>
          <w:lang w:val="fr-CA"/>
        </w:rPr>
        <w:t>éévaluation des soumissions présentées</w:t>
      </w:r>
    </w:p>
    <w:p w14:paraId="45410A75" w14:textId="1266B297" w:rsidR="00954DE9" w:rsidRPr="00AE2AD1" w:rsidRDefault="00716675" w:rsidP="00954DE9">
      <w:pPr>
        <w:pStyle w:val="BodyText"/>
        <w:kinsoku w:val="0"/>
        <w:overflowPunct w:val="0"/>
        <w:ind w:left="720" w:right="131" w:firstLine="270"/>
        <w:jc w:val="both"/>
        <w:rPr>
          <w:bCs/>
          <w:lang w:val="fr-CA"/>
        </w:rPr>
      </w:pPr>
      <w:sdt>
        <w:sdtPr>
          <w:rPr>
            <w:bCs/>
            <w:lang w:val="fr-CA"/>
          </w:rPr>
          <w:id w:val="35320732"/>
          <w14:checkbox>
            <w14:checked w14:val="0"/>
            <w14:checkedState w14:val="2612" w14:font="MS Gothic"/>
            <w14:uncheckedState w14:val="2610" w14:font="MS Gothic"/>
          </w14:checkbox>
        </w:sdtPr>
        <w:sdtEndPr/>
        <w:sdtContent>
          <w:r w:rsidR="00954DE9" w:rsidRPr="00AE2AD1">
            <w:rPr>
              <w:rFonts w:ascii="MS Gothic" w:eastAsia="MS Gothic" w:hAnsi="MS Gothic"/>
              <w:bCs/>
              <w:lang w:val="fr-CA"/>
            </w:rPr>
            <w:t>☐</w:t>
          </w:r>
        </w:sdtContent>
      </w:sdt>
      <w:r w:rsidR="00954DE9" w:rsidRPr="00AE2AD1">
        <w:rPr>
          <w:bCs/>
          <w:lang w:val="fr-CA"/>
        </w:rPr>
        <w:t xml:space="preserve"> </w:t>
      </w:r>
      <w:r w:rsidR="00FB55E8" w:rsidRPr="00AE2AD1">
        <w:rPr>
          <w:bCs/>
          <w:lang w:val="fr-CA"/>
        </w:rPr>
        <w:t>Résiliation du contrat spécifique</w:t>
      </w:r>
    </w:p>
    <w:p w14:paraId="6B3B0DEE" w14:textId="0F25DAE4" w:rsidR="00954DE9" w:rsidRPr="00AE2AD1" w:rsidRDefault="00716675" w:rsidP="00954DE9">
      <w:pPr>
        <w:pStyle w:val="BodyText"/>
        <w:kinsoku w:val="0"/>
        <w:overflowPunct w:val="0"/>
        <w:ind w:left="720" w:right="131" w:firstLine="270"/>
        <w:jc w:val="both"/>
        <w:rPr>
          <w:bCs/>
          <w:lang w:val="fr-CA"/>
        </w:rPr>
      </w:pPr>
      <w:sdt>
        <w:sdtPr>
          <w:rPr>
            <w:bCs/>
            <w:lang w:val="fr-CA"/>
          </w:rPr>
          <w:id w:val="-21936427"/>
          <w14:checkbox>
            <w14:checked w14:val="0"/>
            <w14:checkedState w14:val="2612" w14:font="MS Gothic"/>
            <w14:uncheckedState w14:val="2610" w14:font="MS Gothic"/>
          </w14:checkbox>
        </w:sdtPr>
        <w:sdtEndPr/>
        <w:sdtContent>
          <w:r w:rsidR="00954DE9" w:rsidRPr="00AE2AD1">
            <w:rPr>
              <w:rFonts w:ascii="MS Gothic" w:eastAsia="MS Gothic" w:hAnsi="MS Gothic"/>
              <w:bCs/>
              <w:lang w:val="fr-CA"/>
            </w:rPr>
            <w:t>☐</w:t>
          </w:r>
        </w:sdtContent>
      </w:sdt>
      <w:r w:rsidR="00954DE9" w:rsidRPr="00AE2AD1">
        <w:rPr>
          <w:bCs/>
          <w:lang w:val="fr-CA"/>
        </w:rPr>
        <w:t xml:space="preserve"> </w:t>
      </w:r>
      <w:r w:rsidR="00FB55E8" w:rsidRPr="00AE2AD1">
        <w:rPr>
          <w:bCs/>
          <w:lang w:val="fr-CA"/>
        </w:rPr>
        <w:t xml:space="preserve">Attribution du contrat spécifique </w:t>
      </w:r>
    </w:p>
    <w:p w14:paraId="53926516" w14:textId="1EAFBAF9" w:rsidR="00954DE9" w:rsidRPr="00AE2AD1" w:rsidRDefault="00716675" w:rsidP="00BC06DB">
      <w:pPr>
        <w:pStyle w:val="BodyText"/>
        <w:kinsoku w:val="0"/>
        <w:overflowPunct w:val="0"/>
        <w:ind w:left="1260" w:right="131" w:hanging="270"/>
        <w:jc w:val="both"/>
        <w:rPr>
          <w:bCs/>
          <w:lang w:val="fr-CA"/>
        </w:rPr>
      </w:pPr>
      <w:sdt>
        <w:sdtPr>
          <w:rPr>
            <w:bCs/>
            <w:lang w:val="fr-CA"/>
          </w:rPr>
          <w:id w:val="-339092574"/>
          <w14:checkbox>
            <w14:checked w14:val="0"/>
            <w14:checkedState w14:val="2612" w14:font="MS Gothic"/>
            <w14:uncheckedState w14:val="2610" w14:font="MS Gothic"/>
          </w14:checkbox>
        </w:sdtPr>
        <w:sdtEndPr/>
        <w:sdtContent>
          <w:r w:rsidR="00954DE9" w:rsidRPr="00AE2AD1">
            <w:rPr>
              <w:rFonts w:ascii="MS Gothic" w:eastAsia="MS Gothic" w:hAnsi="MS Gothic"/>
              <w:bCs/>
              <w:lang w:val="fr-CA"/>
            </w:rPr>
            <w:t>☐</w:t>
          </w:r>
        </w:sdtContent>
      </w:sdt>
      <w:r w:rsidR="00954DE9" w:rsidRPr="00AE2AD1">
        <w:rPr>
          <w:bCs/>
          <w:lang w:val="fr-CA"/>
        </w:rPr>
        <w:t xml:space="preserve"> </w:t>
      </w:r>
      <w:r w:rsidR="003B73A3" w:rsidRPr="00AE2AD1">
        <w:rPr>
          <w:bCs/>
          <w:lang w:val="fr-CA"/>
        </w:rPr>
        <w:t xml:space="preserve">Versement d’une indemnité </w:t>
      </w:r>
      <w:r w:rsidR="00D6264D" w:rsidRPr="00D6264D">
        <w:rPr>
          <w:bCs/>
          <w:lang w:val="fr-CA"/>
        </w:rPr>
        <w:t>pour le</w:t>
      </w:r>
      <w:r w:rsidR="00197A69">
        <w:rPr>
          <w:bCs/>
          <w:lang w:val="fr-CA"/>
        </w:rPr>
        <w:t>s profits perdus relativement au</w:t>
      </w:r>
      <w:r w:rsidR="00D6264D" w:rsidRPr="00D6264D">
        <w:rPr>
          <w:bCs/>
          <w:lang w:val="fr-CA"/>
        </w:rPr>
        <w:t xml:space="preserve"> contrat spécifique ou pour </w:t>
      </w:r>
      <w:r w:rsidR="00197A69">
        <w:rPr>
          <w:bCs/>
          <w:lang w:val="fr-CA"/>
        </w:rPr>
        <w:t>l’</w:t>
      </w:r>
      <w:r w:rsidR="00D6264D" w:rsidRPr="00D6264D">
        <w:rPr>
          <w:bCs/>
          <w:lang w:val="fr-CA"/>
        </w:rPr>
        <w:t>occasion</w:t>
      </w:r>
      <w:r w:rsidR="00197A69">
        <w:rPr>
          <w:bCs/>
          <w:lang w:val="fr-CA"/>
        </w:rPr>
        <w:t xml:space="preserve"> perdue</w:t>
      </w:r>
      <w:r w:rsidR="00D6264D" w:rsidRPr="00D6264D">
        <w:rPr>
          <w:bCs/>
          <w:lang w:val="fr-CA"/>
        </w:rPr>
        <w:t xml:space="preserve"> de </w:t>
      </w:r>
      <w:r w:rsidR="00197A69">
        <w:rPr>
          <w:bCs/>
          <w:lang w:val="fr-CA"/>
        </w:rPr>
        <w:t>tirer profit de ce</w:t>
      </w:r>
      <w:r w:rsidR="00D6264D" w:rsidRPr="00D6264D">
        <w:rPr>
          <w:bCs/>
          <w:lang w:val="fr-CA"/>
        </w:rPr>
        <w:t xml:space="preserve"> contrat spécifique</w:t>
      </w:r>
      <w:r w:rsidR="00D6264D" w:rsidRPr="00D6264D" w:rsidDel="00D6264D">
        <w:rPr>
          <w:bCs/>
          <w:lang w:val="fr-CA"/>
        </w:rPr>
        <w:t xml:space="preserve"> </w:t>
      </w:r>
    </w:p>
    <w:p w14:paraId="323CE020" w14:textId="7459CC15" w:rsidR="00954DE9" w:rsidRPr="00AE2AD1" w:rsidRDefault="00716675" w:rsidP="00954DE9">
      <w:pPr>
        <w:pStyle w:val="BodyText"/>
        <w:kinsoku w:val="0"/>
        <w:overflowPunct w:val="0"/>
        <w:ind w:left="720" w:right="131" w:firstLine="270"/>
        <w:jc w:val="both"/>
        <w:rPr>
          <w:bCs/>
          <w:lang w:val="fr-CA"/>
        </w:rPr>
      </w:pPr>
      <w:sdt>
        <w:sdtPr>
          <w:rPr>
            <w:bCs/>
            <w:lang w:val="fr-CA"/>
          </w:rPr>
          <w:id w:val="-168644837"/>
          <w14:checkbox>
            <w14:checked w14:val="0"/>
            <w14:checkedState w14:val="2612" w14:font="MS Gothic"/>
            <w14:uncheckedState w14:val="2610" w14:font="MS Gothic"/>
          </w14:checkbox>
        </w:sdtPr>
        <w:sdtEndPr/>
        <w:sdtContent>
          <w:r w:rsidR="00954DE9" w:rsidRPr="00AE2AD1">
            <w:rPr>
              <w:rFonts w:ascii="MS Gothic" w:eastAsia="MS Gothic" w:hAnsi="MS Gothic"/>
              <w:bCs/>
              <w:lang w:val="fr-CA"/>
            </w:rPr>
            <w:t>☐</w:t>
          </w:r>
        </w:sdtContent>
      </w:sdt>
      <w:r w:rsidR="00954DE9" w:rsidRPr="00AE2AD1">
        <w:rPr>
          <w:bCs/>
          <w:lang w:val="fr-CA"/>
        </w:rPr>
        <w:t xml:space="preserve"> </w:t>
      </w:r>
      <w:r w:rsidR="003B73A3" w:rsidRPr="00AE2AD1">
        <w:rPr>
          <w:bCs/>
          <w:lang w:val="fr-CA"/>
        </w:rPr>
        <w:t>Autre</w:t>
      </w:r>
      <w:r w:rsidR="00954DE9" w:rsidRPr="00AE2AD1">
        <w:rPr>
          <w:bCs/>
          <w:lang w:val="fr-CA"/>
        </w:rPr>
        <w:t xml:space="preserve"> (</w:t>
      </w:r>
      <w:r w:rsidR="003B73A3" w:rsidRPr="00AE2AD1">
        <w:rPr>
          <w:bCs/>
          <w:lang w:val="fr-CA"/>
        </w:rPr>
        <w:t>veuillez expliquer</w:t>
      </w:r>
      <w:r w:rsidR="00954DE9" w:rsidRPr="00AE2AD1">
        <w:rPr>
          <w:bCs/>
          <w:lang w:val="fr-CA"/>
        </w:rPr>
        <w:t>)</w:t>
      </w:r>
      <w:r w:rsidR="003B73A3" w:rsidRPr="00AE2AD1">
        <w:rPr>
          <w:bCs/>
          <w:lang w:val="fr-CA"/>
        </w:rPr>
        <w:t> :</w:t>
      </w:r>
      <w:r w:rsidR="0087651F">
        <w:rPr>
          <w:bCs/>
          <w:lang w:val="fr-CA"/>
        </w:rPr>
        <w:t xml:space="preserve"> </w:t>
      </w:r>
      <w:r w:rsidR="0087651F" w:rsidRPr="006E5F77">
        <w:rPr>
          <w:highlight w:val="lightGray"/>
        </w:rPr>
        <w:fldChar w:fldCharType="begin">
          <w:ffData>
            <w:name w:val=""/>
            <w:enabled/>
            <w:calcOnExit w:val="0"/>
            <w:textInput/>
          </w:ffData>
        </w:fldChar>
      </w:r>
      <w:r w:rsidR="0087651F" w:rsidRPr="006E5F77">
        <w:rPr>
          <w:highlight w:val="lightGray"/>
        </w:rPr>
        <w:instrText xml:space="preserve"> FORMTEXT </w:instrText>
      </w:r>
      <w:r w:rsidR="0087651F" w:rsidRPr="006E5F77">
        <w:rPr>
          <w:highlight w:val="lightGray"/>
        </w:rPr>
      </w:r>
      <w:r w:rsidR="0087651F" w:rsidRPr="006E5F77">
        <w:rPr>
          <w:highlight w:val="lightGray"/>
        </w:rPr>
        <w:fldChar w:fldCharType="separate"/>
      </w:r>
      <w:r w:rsidR="0087651F" w:rsidRPr="006E5F77">
        <w:rPr>
          <w:highlight w:val="lightGray"/>
        </w:rPr>
        <w:t> </w:t>
      </w:r>
      <w:r w:rsidR="0087651F" w:rsidRPr="006E5F77">
        <w:rPr>
          <w:highlight w:val="lightGray"/>
        </w:rPr>
        <w:t> </w:t>
      </w:r>
      <w:r w:rsidR="0087651F" w:rsidRPr="006E5F77">
        <w:rPr>
          <w:highlight w:val="lightGray"/>
        </w:rPr>
        <w:t> </w:t>
      </w:r>
      <w:r w:rsidR="0087651F" w:rsidRPr="006E5F77">
        <w:rPr>
          <w:highlight w:val="lightGray"/>
        </w:rPr>
        <w:t> </w:t>
      </w:r>
      <w:r w:rsidR="0087651F" w:rsidRPr="006E5F77">
        <w:rPr>
          <w:highlight w:val="lightGray"/>
        </w:rPr>
        <w:t> </w:t>
      </w:r>
      <w:r w:rsidR="0087651F" w:rsidRPr="006E5F77">
        <w:rPr>
          <w:highlight w:val="lightGray"/>
        </w:rPr>
        <w:fldChar w:fldCharType="end"/>
      </w:r>
    </w:p>
    <w:p w14:paraId="646EEB03" w14:textId="20476E21" w:rsidR="00954DE9" w:rsidRPr="00AE2AD1" w:rsidRDefault="001124E9" w:rsidP="00B9258C">
      <w:pPr>
        <w:pStyle w:val="BodyText"/>
        <w:numPr>
          <w:ilvl w:val="0"/>
          <w:numId w:val="20"/>
        </w:numPr>
        <w:spacing w:after="120"/>
        <w:ind w:left="720" w:hanging="360"/>
        <w:rPr>
          <w:lang w:val="fr-CA"/>
        </w:rPr>
      </w:pPr>
      <w:r w:rsidRPr="00AE2AD1">
        <w:rPr>
          <w:lang w:val="fr-CA"/>
        </w:rPr>
        <w:t>Si vous demandez une indemnisation comme mesure corrective, décrivez brièvement la nature de votre demande</w:t>
      </w:r>
      <w:r w:rsidR="00694E0B">
        <w:rPr>
          <w:lang w:val="fr-CA"/>
        </w:rPr>
        <w:t xml:space="preserve"> (p</w:t>
      </w:r>
      <w:r w:rsidR="00694E0B" w:rsidRPr="00694E0B">
        <w:rPr>
          <w:lang w:val="fr-CA"/>
        </w:rPr>
        <w:t>our plus de renseignements, consultez les</w:t>
      </w:r>
      <w:r w:rsidR="00694E0B">
        <w:rPr>
          <w:lang w:val="fr-CA"/>
        </w:rPr>
        <w:t xml:space="preserve"> </w:t>
      </w:r>
      <w:hyperlink r:id="rId21" w:history="1">
        <w:r w:rsidR="00CE3356">
          <w:rPr>
            <w:rStyle w:val="Hyperlink"/>
            <w:lang w:val="fr-CA"/>
          </w:rPr>
          <w:t>l</w:t>
        </w:r>
        <w:r w:rsidR="00694E0B" w:rsidRPr="00694E0B">
          <w:rPr>
            <w:rStyle w:val="Hyperlink"/>
            <w:lang w:val="fr-CA"/>
          </w:rPr>
          <w:t>ignes directrices sur les indemnités dans une procédure portant sur un marché public</w:t>
        </w:r>
      </w:hyperlink>
      <w:r w:rsidR="00694E0B">
        <w:rPr>
          <w:lang w:val="fr-CA"/>
        </w:rPr>
        <w:t>)</w:t>
      </w:r>
      <w:r w:rsidRPr="00AE2AD1">
        <w:rPr>
          <w:lang w:val="fr-CA"/>
        </w:rPr>
        <w:t>.</w:t>
      </w:r>
    </w:p>
    <w:p w14:paraId="0E3AC58F" w14:textId="52BBE960" w:rsidR="00954DE9" w:rsidRPr="00AE2AD1" w:rsidRDefault="00954DE9" w:rsidP="0087651F">
      <w:pPr>
        <w:ind w:firstLine="720"/>
        <w:rPr>
          <w:szCs w:val="23"/>
          <w:lang w:val="fr-CA"/>
        </w:rPr>
      </w:pPr>
      <w:r w:rsidRPr="00AE2AD1">
        <w:rPr>
          <w:lang w:val="fr-CA"/>
        </w:rPr>
        <w:fldChar w:fldCharType="begin">
          <w:ffData>
            <w:name w:val=""/>
            <w:enabled/>
            <w:calcOnExit w:val="0"/>
            <w:textInput/>
          </w:ffData>
        </w:fldChar>
      </w:r>
      <w:r w:rsidRPr="00AE2AD1">
        <w:rPr>
          <w:lang w:val="fr-CA"/>
        </w:rPr>
        <w:instrText xml:space="preserve"> FORMTEXT </w:instrText>
      </w:r>
      <w:r w:rsidRPr="00AE2AD1">
        <w:rPr>
          <w:lang w:val="fr-CA"/>
        </w:rPr>
      </w:r>
      <w:r w:rsidRPr="00AE2AD1">
        <w:rPr>
          <w:lang w:val="fr-CA"/>
        </w:rPr>
        <w:fldChar w:fldCharType="separate"/>
      </w:r>
      <w:r w:rsidRPr="00AE2AD1">
        <w:rPr>
          <w:lang w:val="fr-CA"/>
        </w:rPr>
        <w:t> </w:t>
      </w:r>
      <w:r w:rsidRPr="00AE2AD1">
        <w:rPr>
          <w:lang w:val="fr-CA"/>
        </w:rPr>
        <w:t> </w:t>
      </w:r>
      <w:r w:rsidRPr="00AE2AD1">
        <w:rPr>
          <w:lang w:val="fr-CA"/>
        </w:rPr>
        <w:t> </w:t>
      </w:r>
      <w:r w:rsidRPr="00AE2AD1">
        <w:rPr>
          <w:lang w:val="fr-CA"/>
        </w:rPr>
        <w:t> </w:t>
      </w:r>
      <w:r w:rsidRPr="00AE2AD1">
        <w:rPr>
          <w:lang w:val="fr-CA"/>
        </w:rPr>
        <w:t> </w:t>
      </w:r>
      <w:r w:rsidRPr="00AE2AD1">
        <w:rPr>
          <w:lang w:val="fr-CA"/>
        </w:rPr>
        <w:fldChar w:fldCharType="end"/>
      </w:r>
    </w:p>
    <w:p w14:paraId="7FB9AEE6" w14:textId="75432AA3" w:rsidR="00954DE9" w:rsidRPr="00AE2AD1" w:rsidRDefault="001124E9" w:rsidP="00EC566F">
      <w:pPr>
        <w:pStyle w:val="BodyText"/>
        <w:kinsoku w:val="0"/>
        <w:overflowPunct w:val="0"/>
        <w:spacing w:before="240" w:after="240" w:line="264" w:lineRule="exact"/>
        <w:ind w:left="720" w:right="130"/>
        <w:rPr>
          <w:lang w:val="fr-CA"/>
        </w:rPr>
      </w:pPr>
      <w:r w:rsidRPr="00AE2AD1">
        <w:rPr>
          <w:b/>
          <w:bCs/>
          <w:spacing w:val="-7"/>
          <w:lang w:val="fr-CA"/>
        </w:rPr>
        <w:t>Remarque :</w:t>
      </w:r>
      <w:r w:rsidR="00954DE9" w:rsidRPr="00AE2AD1">
        <w:rPr>
          <w:spacing w:val="-7"/>
          <w:lang w:val="fr-CA"/>
        </w:rPr>
        <w:t xml:space="preserve"> </w:t>
      </w:r>
      <w:r w:rsidR="00A6469C" w:rsidRPr="00A6469C">
        <w:rPr>
          <w:spacing w:val="-7"/>
          <w:lang w:val="fr-CA"/>
        </w:rPr>
        <w:t>Généralement</w:t>
      </w:r>
      <w:r w:rsidR="00A6469C">
        <w:rPr>
          <w:spacing w:val="-7"/>
          <w:lang w:val="fr-CA"/>
        </w:rPr>
        <w:t>, l</w:t>
      </w:r>
      <w:r w:rsidR="00093224" w:rsidRPr="00AE2AD1">
        <w:rPr>
          <w:spacing w:val="-8"/>
          <w:lang w:val="fr-CA"/>
        </w:rPr>
        <w:t>e Tribunal ne détermine</w:t>
      </w:r>
      <w:r w:rsidRPr="00AE2AD1">
        <w:rPr>
          <w:spacing w:val="-8"/>
          <w:lang w:val="fr-CA"/>
        </w:rPr>
        <w:t xml:space="preserve"> </w:t>
      </w:r>
      <w:r w:rsidR="00694E0B">
        <w:rPr>
          <w:spacing w:val="-8"/>
          <w:lang w:val="fr-CA"/>
        </w:rPr>
        <w:t xml:space="preserve">le </w:t>
      </w:r>
      <w:r w:rsidR="00694E0B" w:rsidRPr="00BC06DB">
        <w:rPr>
          <w:spacing w:val="-8"/>
          <w:lang w:val="fr-CA"/>
        </w:rPr>
        <w:t>montant de l’indemnité</w:t>
      </w:r>
      <w:r w:rsidR="00694E0B" w:rsidRPr="00694E0B" w:rsidDel="00694E0B">
        <w:rPr>
          <w:spacing w:val="-8"/>
          <w:lang w:val="fr-CA"/>
        </w:rPr>
        <w:t xml:space="preserve"> </w:t>
      </w:r>
      <w:r w:rsidR="00093224" w:rsidRPr="00AE2AD1">
        <w:rPr>
          <w:spacing w:val="-8"/>
          <w:lang w:val="fr-CA"/>
        </w:rPr>
        <w:t xml:space="preserve">qu’après avoir </w:t>
      </w:r>
      <w:r w:rsidRPr="00AE2AD1">
        <w:rPr>
          <w:spacing w:val="-8"/>
          <w:lang w:val="fr-CA"/>
        </w:rPr>
        <w:t xml:space="preserve">statué sur le bien-fondé de la plainte. </w:t>
      </w:r>
      <w:r w:rsidR="00093224" w:rsidRPr="00AE2AD1">
        <w:rPr>
          <w:lang w:val="fr-CA"/>
        </w:rPr>
        <w:t xml:space="preserve">Les demandes d’indemnisation doivent être </w:t>
      </w:r>
      <w:r w:rsidR="00A6469C" w:rsidRPr="00A6469C">
        <w:rPr>
          <w:lang w:val="fr-CA"/>
        </w:rPr>
        <w:t xml:space="preserve">étayées </w:t>
      </w:r>
      <w:r w:rsidR="00093224" w:rsidRPr="00AE2AD1">
        <w:rPr>
          <w:lang w:val="fr-CA"/>
        </w:rPr>
        <w:t>d’éléments de preuve économiques, financiers ou autres.</w:t>
      </w:r>
    </w:p>
    <w:p w14:paraId="38C1ACAC" w14:textId="06646E1B" w:rsidR="00954DE9" w:rsidRPr="00AE2AD1" w:rsidRDefault="00954DE9" w:rsidP="00954DE9">
      <w:pPr>
        <w:pStyle w:val="BodyText"/>
        <w:numPr>
          <w:ilvl w:val="0"/>
          <w:numId w:val="20"/>
        </w:numPr>
        <w:spacing w:after="120"/>
        <w:ind w:left="720" w:hanging="360"/>
        <w:rPr>
          <w:iCs w:val="0"/>
          <w:lang w:val="fr-CA"/>
        </w:rPr>
      </w:pPr>
      <w:bookmarkStart w:id="39" w:name="Costs"/>
      <w:bookmarkStart w:id="40" w:name="bookmark27"/>
      <w:bookmarkEnd w:id="39"/>
      <w:bookmarkEnd w:id="40"/>
      <w:r w:rsidRPr="00AE2AD1">
        <w:rPr>
          <w:iCs w:val="0"/>
          <w:spacing w:val="-7"/>
          <w:lang w:val="fr-CA"/>
        </w:rPr>
        <w:t>I</w:t>
      </w:r>
      <w:r w:rsidRPr="00AE2AD1">
        <w:rPr>
          <w:iCs w:val="0"/>
          <w:spacing w:val="-5"/>
          <w:lang w:val="fr-CA"/>
        </w:rPr>
        <w:t>n</w:t>
      </w:r>
      <w:r w:rsidRPr="00AE2AD1">
        <w:rPr>
          <w:iCs w:val="0"/>
          <w:spacing w:val="-8"/>
          <w:lang w:val="fr-CA"/>
        </w:rPr>
        <w:t>d</w:t>
      </w:r>
      <w:r w:rsidRPr="00AE2AD1">
        <w:rPr>
          <w:iCs w:val="0"/>
          <w:spacing w:val="-7"/>
          <w:lang w:val="fr-CA"/>
        </w:rPr>
        <w:t>i</w:t>
      </w:r>
      <w:r w:rsidR="005F3047" w:rsidRPr="00AE2AD1">
        <w:rPr>
          <w:iCs w:val="0"/>
          <w:spacing w:val="-7"/>
          <w:lang w:val="fr-CA"/>
        </w:rPr>
        <w:t xml:space="preserve">quez si vous demandez le remboursement des frais liés à la plainte et/ou à la préparation de la soumission </w:t>
      </w:r>
      <w:r w:rsidRPr="00AE2AD1">
        <w:rPr>
          <w:iCs w:val="0"/>
          <w:spacing w:val="-8"/>
          <w:lang w:val="fr-CA"/>
        </w:rPr>
        <w:t>(</w:t>
      </w:r>
      <w:r w:rsidR="005F3047" w:rsidRPr="00AE2AD1">
        <w:rPr>
          <w:lang w:val="fr-CA"/>
        </w:rPr>
        <w:t>consultez les</w:t>
      </w:r>
      <w:r w:rsidRPr="00AE2AD1">
        <w:rPr>
          <w:lang w:val="fr-CA"/>
        </w:rPr>
        <w:t xml:space="preserve"> </w:t>
      </w:r>
      <w:hyperlink r:id="rId22" w:history="1">
        <w:r w:rsidR="008B0E56" w:rsidRPr="00AE2AD1">
          <w:rPr>
            <w:rStyle w:val="Hyperlink"/>
            <w:lang w:val="fr-CA"/>
          </w:rPr>
          <w:t>lignes directrices sur la fixation des frais</w:t>
        </w:r>
      </w:hyperlink>
      <w:r w:rsidRPr="00AE2AD1">
        <w:rPr>
          <w:lang w:val="fr-CA"/>
        </w:rPr>
        <w:t xml:space="preserve"> </w:t>
      </w:r>
      <w:r w:rsidR="005F5C98" w:rsidRPr="00AE2AD1">
        <w:rPr>
          <w:lang w:val="fr-CA"/>
        </w:rPr>
        <w:t>pour de plus amples renseignements</w:t>
      </w:r>
      <w:r w:rsidRPr="00AE2AD1">
        <w:rPr>
          <w:lang w:val="fr-CA"/>
        </w:rPr>
        <w:t>)</w:t>
      </w:r>
      <w:r w:rsidRPr="00AE2AD1">
        <w:rPr>
          <w:iCs w:val="0"/>
          <w:lang w:val="fr-CA"/>
        </w:rPr>
        <w:t>.</w:t>
      </w:r>
    </w:p>
    <w:p w14:paraId="790A0611" w14:textId="1B062279" w:rsidR="00954DE9" w:rsidRPr="00AE2AD1" w:rsidRDefault="00716675" w:rsidP="00954DE9">
      <w:pPr>
        <w:pStyle w:val="BodyText"/>
        <w:kinsoku w:val="0"/>
        <w:overflowPunct w:val="0"/>
        <w:spacing w:before="60"/>
        <w:ind w:left="720" w:right="5853" w:firstLine="270"/>
        <w:rPr>
          <w:iCs w:val="0"/>
          <w:lang w:val="fr-CA"/>
        </w:rPr>
      </w:pPr>
      <w:sdt>
        <w:sdtPr>
          <w:rPr>
            <w:iCs w:val="0"/>
            <w:spacing w:val="-9"/>
            <w:lang w:val="fr-CA"/>
          </w:rPr>
          <w:id w:val="-1455550875"/>
          <w14:checkbox>
            <w14:checked w14:val="0"/>
            <w14:checkedState w14:val="2612" w14:font="MS Gothic"/>
            <w14:uncheckedState w14:val="2610" w14:font="MS Gothic"/>
          </w14:checkbox>
        </w:sdtPr>
        <w:sdtEndPr/>
        <w:sdtContent>
          <w:r w:rsidR="00954DE9" w:rsidRPr="00AE2AD1">
            <w:rPr>
              <w:rFonts w:ascii="MS Gothic" w:eastAsia="MS Gothic" w:hAnsi="MS Gothic"/>
              <w:iCs w:val="0"/>
              <w:spacing w:val="-9"/>
              <w:lang w:val="fr-CA"/>
            </w:rPr>
            <w:t>☐</w:t>
          </w:r>
        </w:sdtContent>
      </w:sdt>
      <w:r w:rsidR="00954DE9" w:rsidRPr="00AE2AD1">
        <w:rPr>
          <w:iCs w:val="0"/>
          <w:spacing w:val="-9"/>
          <w:lang w:val="fr-CA"/>
        </w:rPr>
        <w:t xml:space="preserve"> </w:t>
      </w:r>
      <w:proofErr w:type="gramStart"/>
      <w:r w:rsidR="00703433" w:rsidRPr="00AE2AD1">
        <w:rPr>
          <w:iCs w:val="0"/>
          <w:spacing w:val="-7"/>
          <w:lang w:val="fr-CA"/>
        </w:rPr>
        <w:t>frais</w:t>
      </w:r>
      <w:proofErr w:type="gramEnd"/>
      <w:r w:rsidR="00703433" w:rsidRPr="00AE2AD1">
        <w:rPr>
          <w:iCs w:val="0"/>
          <w:spacing w:val="-7"/>
          <w:lang w:val="fr-CA"/>
        </w:rPr>
        <w:t xml:space="preserve"> liés à la plainte</w:t>
      </w:r>
    </w:p>
    <w:p w14:paraId="1097B43D" w14:textId="15E89D4E" w:rsidR="00954DE9" w:rsidRPr="00AE2AD1" w:rsidRDefault="00716675" w:rsidP="00703433">
      <w:pPr>
        <w:pStyle w:val="BodyText"/>
        <w:kinsoku w:val="0"/>
        <w:overflowPunct w:val="0"/>
        <w:spacing w:before="60"/>
        <w:ind w:left="720" w:right="3870" w:firstLine="274"/>
        <w:rPr>
          <w:iCs w:val="0"/>
          <w:lang w:val="fr-CA"/>
        </w:rPr>
      </w:pPr>
      <w:sdt>
        <w:sdtPr>
          <w:rPr>
            <w:iCs w:val="0"/>
            <w:spacing w:val="-8"/>
            <w:lang w:val="fr-CA"/>
          </w:rPr>
          <w:id w:val="-9686355"/>
          <w14:checkbox>
            <w14:checked w14:val="0"/>
            <w14:checkedState w14:val="2612" w14:font="MS Gothic"/>
            <w14:uncheckedState w14:val="2610" w14:font="MS Gothic"/>
          </w14:checkbox>
        </w:sdtPr>
        <w:sdtEndPr/>
        <w:sdtContent>
          <w:r w:rsidR="00954DE9" w:rsidRPr="00AE2AD1">
            <w:rPr>
              <w:rFonts w:ascii="MS Gothic" w:eastAsia="MS Gothic" w:hAnsi="MS Gothic"/>
              <w:iCs w:val="0"/>
              <w:spacing w:val="-8"/>
              <w:lang w:val="fr-CA"/>
            </w:rPr>
            <w:t>☐</w:t>
          </w:r>
        </w:sdtContent>
      </w:sdt>
      <w:r w:rsidR="00954DE9" w:rsidRPr="00AE2AD1">
        <w:rPr>
          <w:iCs w:val="0"/>
          <w:spacing w:val="-8"/>
          <w:lang w:val="fr-CA"/>
        </w:rPr>
        <w:t xml:space="preserve"> </w:t>
      </w:r>
      <w:proofErr w:type="gramStart"/>
      <w:r w:rsidR="00703433" w:rsidRPr="00AE2AD1">
        <w:rPr>
          <w:iCs w:val="0"/>
          <w:spacing w:val="-8"/>
          <w:lang w:val="fr-CA"/>
        </w:rPr>
        <w:t>frais</w:t>
      </w:r>
      <w:proofErr w:type="gramEnd"/>
      <w:r w:rsidR="00703433" w:rsidRPr="00AE2AD1">
        <w:rPr>
          <w:iCs w:val="0"/>
          <w:spacing w:val="-8"/>
          <w:lang w:val="fr-CA"/>
        </w:rPr>
        <w:t xml:space="preserve"> liés à la préparation de la soumission</w:t>
      </w:r>
    </w:p>
    <w:p w14:paraId="26EA3797" w14:textId="2F808212" w:rsidR="00954DE9" w:rsidRPr="00BC06DB" w:rsidRDefault="003E03DC" w:rsidP="00BC06DB">
      <w:pPr>
        <w:pStyle w:val="Heading2"/>
        <w:ind w:firstLine="720"/>
        <w:rPr>
          <w:i/>
          <w:iCs/>
          <w:lang w:val="fr-CA"/>
        </w:rPr>
      </w:pPr>
      <w:bookmarkStart w:id="41" w:name="Postponement_of_the_Contract_Award"/>
      <w:bookmarkStart w:id="42" w:name="bookmark28"/>
      <w:bookmarkEnd w:id="41"/>
      <w:bookmarkEnd w:id="42"/>
      <w:r w:rsidRPr="00BC06DB">
        <w:rPr>
          <w:i/>
          <w:iCs/>
          <w:lang w:val="fr-CA"/>
        </w:rPr>
        <w:t>Report de l’adjudication du contrat</w:t>
      </w:r>
    </w:p>
    <w:p w14:paraId="026374E0" w14:textId="0C416601" w:rsidR="00954DE9" w:rsidRPr="00AE2AD1" w:rsidRDefault="003E03DC" w:rsidP="00954DE9">
      <w:pPr>
        <w:pStyle w:val="BodyText"/>
        <w:kinsoku w:val="0"/>
        <w:overflowPunct w:val="0"/>
        <w:spacing w:after="120"/>
        <w:ind w:right="144"/>
        <w:jc w:val="both"/>
        <w:rPr>
          <w:iCs w:val="0"/>
          <w:lang w:val="fr-CA"/>
        </w:rPr>
      </w:pPr>
      <w:r w:rsidRPr="00AE2AD1">
        <w:rPr>
          <w:iCs w:val="0"/>
          <w:spacing w:val="-8"/>
          <w:lang w:val="fr-CA"/>
        </w:rPr>
        <w:t>Le Tribunal peut ordonner à l’institution fédérale de différer l’adjudication d’un contrat jusqu’à ce qu’il se prononce sur la validité de la plainte.</w:t>
      </w:r>
      <w:r w:rsidRPr="00AE2AD1">
        <w:rPr>
          <w:lang w:val="fr-CA"/>
        </w:rPr>
        <w:t xml:space="preserve"> </w:t>
      </w:r>
      <w:r w:rsidRPr="00AE2AD1">
        <w:rPr>
          <w:iCs w:val="0"/>
          <w:spacing w:val="-8"/>
          <w:lang w:val="fr-CA"/>
        </w:rPr>
        <w:t>Cette option ne s’applique que lorsque le contrat n’a pas encore été adjugé.</w:t>
      </w:r>
    </w:p>
    <w:p w14:paraId="3C8760C2" w14:textId="50F5147E" w:rsidR="00954DE9" w:rsidRPr="00AE2AD1" w:rsidRDefault="003E03DC" w:rsidP="00954DE9">
      <w:pPr>
        <w:pStyle w:val="BodyText"/>
        <w:rPr>
          <w:lang w:val="fr-CA"/>
        </w:rPr>
      </w:pPr>
      <w:r w:rsidRPr="00AE2AD1">
        <w:rPr>
          <w:lang w:val="fr-CA"/>
        </w:rPr>
        <w:t xml:space="preserve">Demandez-vous un report de l’adjudication du </w:t>
      </w:r>
      <w:proofErr w:type="gramStart"/>
      <w:r w:rsidRPr="00AE2AD1">
        <w:rPr>
          <w:lang w:val="fr-CA"/>
        </w:rPr>
        <w:t>contrat</w:t>
      </w:r>
      <w:r w:rsidR="00954DE9" w:rsidRPr="00AE2AD1">
        <w:rPr>
          <w:lang w:val="fr-CA"/>
        </w:rPr>
        <w:t>?</w:t>
      </w:r>
      <w:r w:rsidR="00F278F4" w:rsidRPr="004F0E4E">
        <w:rPr>
          <w:color w:val="FF0000"/>
          <w:lang w:val="fr-CA"/>
        </w:rPr>
        <w:t>*</w:t>
      </w:r>
      <w:proofErr w:type="gramEnd"/>
      <w:r w:rsidR="00954DE9" w:rsidRPr="00AE2AD1">
        <w:rPr>
          <w:lang w:val="fr-CA"/>
        </w:rPr>
        <w:t xml:space="preserve"> </w:t>
      </w:r>
      <w:sdt>
        <w:sdtPr>
          <w:rPr>
            <w:lang w:val="fr-CA"/>
          </w:rPr>
          <w:id w:val="-836994734"/>
          <w14:checkbox>
            <w14:checked w14:val="0"/>
            <w14:checkedState w14:val="2612" w14:font="MS Gothic"/>
            <w14:uncheckedState w14:val="2610" w14:font="MS Gothic"/>
          </w14:checkbox>
        </w:sdtPr>
        <w:sdtEndPr/>
        <w:sdtContent>
          <w:r w:rsidR="00954DE9" w:rsidRPr="00AE2AD1">
            <w:rPr>
              <w:rFonts w:ascii="MS Gothic" w:eastAsia="MS Gothic" w:hAnsi="MS Gothic"/>
              <w:lang w:val="fr-CA"/>
            </w:rPr>
            <w:t>☐</w:t>
          </w:r>
        </w:sdtContent>
      </w:sdt>
      <w:r w:rsidR="00954DE9" w:rsidRPr="00AE2AD1">
        <w:rPr>
          <w:lang w:val="fr-CA"/>
        </w:rPr>
        <w:t xml:space="preserve"> </w:t>
      </w:r>
      <w:r w:rsidR="00206156" w:rsidRPr="00AE2AD1">
        <w:rPr>
          <w:lang w:val="fr-CA"/>
        </w:rPr>
        <w:t>oui</w:t>
      </w:r>
      <w:r w:rsidR="00954DE9" w:rsidRPr="00AE2AD1">
        <w:rPr>
          <w:sz w:val="23"/>
          <w:lang w:val="fr-CA"/>
        </w:rPr>
        <w:t xml:space="preserve"> </w:t>
      </w:r>
      <w:sdt>
        <w:sdtPr>
          <w:rPr>
            <w:lang w:val="fr-CA"/>
          </w:rPr>
          <w:id w:val="796882949"/>
          <w14:checkbox>
            <w14:checked w14:val="0"/>
            <w14:checkedState w14:val="2612" w14:font="MS Gothic"/>
            <w14:uncheckedState w14:val="2610" w14:font="MS Gothic"/>
          </w14:checkbox>
        </w:sdtPr>
        <w:sdtEndPr/>
        <w:sdtContent>
          <w:r w:rsidR="00954DE9" w:rsidRPr="00AE2AD1">
            <w:rPr>
              <w:rFonts w:ascii="MS Gothic" w:eastAsia="MS Gothic" w:hAnsi="MS Gothic"/>
              <w:lang w:val="fr-CA"/>
            </w:rPr>
            <w:t>☐</w:t>
          </w:r>
        </w:sdtContent>
      </w:sdt>
      <w:r w:rsidR="00954DE9" w:rsidRPr="00AE2AD1">
        <w:rPr>
          <w:sz w:val="23"/>
          <w:lang w:val="fr-CA"/>
        </w:rPr>
        <w:t xml:space="preserve"> </w:t>
      </w:r>
      <w:r w:rsidR="00954DE9" w:rsidRPr="00AE2AD1">
        <w:rPr>
          <w:lang w:val="fr-CA"/>
        </w:rPr>
        <w:t>no</w:t>
      </w:r>
      <w:r w:rsidR="00206156" w:rsidRPr="00AE2AD1">
        <w:rPr>
          <w:lang w:val="fr-CA"/>
        </w:rPr>
        <w:t>n</w:t>
      </w:r>
    </w:p>
    <w:p w14:paraId="3097D2D7" w14:textId="00A0422E" w:rsidR="00954DE9" w:rsidRPr="00BC06DB" w:rsidRDefault="00F120C5" w:rsidP="00BC06DB">
      <w:pPr>
        <w:pStyle w:val="Heading2"/>
        <w:ind w:firstLine="720"/>
        <w:rPr>
          <w:i/>
          <w:iCs/>
          <w:lang w:val="fr-CA"/>
        </w:rPr>
      </w:pPr>
      <w:bookmarkStart w:id="43" w:name="Detailed_Statement_of_Facts_and_Argument"/>
      <w:bookmarkStart w:id="44" w:name="bookmark29"/>
      <w:bookmarkEnd w:id="43"/>
      <w:bookmarkEnd w:id="44"/>
      <w:r w:rsidRPr="00BC06DB">
        <w:rPr>
          <w:i/>
          <w:iCs/>
          <w:lang w:val="fr-CA"/>
        </w:rPr>
        <w:t>Exposé détaillé des faits et des arguments</w:t>
      </w:r>
    </w:p>
    <w:p w14:paraId="4B803CD9" w14:textId="6F1146B3" w:rsidR="00954DE9" w:rsidRPr="00AE2AD1" w:rsidRDefault="00F120C5" w:rsidP="00954DE9">
      <w:pPr>
        <w:pStyle w:val="BodyText"/>
        <w:kinsoku w:val="0"/>
        <w:overflowPunct w:val="0"/>
        <w:spacing w:line="264" w:lineRule="exact"/>
        <w:ind w:right="131"/>
        <w:jc w:val="both"/>
        <w:rPr>
          <w:iCs w:val="0"/>
          <w:lang w:val="fr-CA"/>
        </w:rPr>
      </w:pPr>
      <w:r w:rsidRPr="00AE2AD1">
        <w:rPr>
          <w:lang w:val="fr-CA"/>
        </w:rPr>
        <w:t xml:space="preserve">Fournissez </w:t>
      </w:r>
      <w:r w:rsidRPr="00AE2AD1">
        <w:rPr>
          <w:iCs w:val="0"/>
          <w:lang w:val="fr-CA"/>
        </w:rPr>
        <w:t xml:space="preserve">un exposé clair et détaillé des faits et des arguments à l’appui de votre plainte. Pour chaque motif de la plainte, fournissez un calendrier des dates pertinentes, comme la date à laquelle vous avez pris connaissance des faits à l’origine </w:t>
      </w:r>
      <w:r w:rsidR="00E97933" w:rsidRPr="00AE2AD1">
        <w:rPr>
          <w:iCs w:val="0"/>
          <w:lang w:val="fr-CA"/>
        </w:rPr>
        <w:t>du ou des</w:t>
      </w:r>
      <w:r w:rsidRPr="00AE2AD1">
        <w:rPr>
          <w:iCs w:val="0"/>
          <w:lang w:val="fr-CA"/>
        </w:rPr>
        <w:t xml:space="preserve"> motifs de</w:t>
      </w:r>
      <w:r w:rsidR="00E97933" w:rsidRPr="00AE2AD1">
        <w:rPr>
          <w:iCs w:val="0"/>
          <w:lang w:val="fr-CA"/>
        </w:rPr>
        <w:t xml:space="preserve"> </w:t>
      </w:r>
      <w:r w:rsidRPr="00AE2AD1">
        <w:rPr>
          <w:iCs w:val="0"/>
          <w:lang w:val="fr-CA"/>
        </w:rPr>
        <w:t>plainte. Le cas échéant, indique</w:t>
      </w:r>
      <w:r w:rsidR="00E97933" w:rsidRPr="00AE2AD1">
        <w:rPr>
          <w:iCs w:val="0"/>
          <w:lang w:val="fr-CA"/>
        </w:rPr>
        <w:t>z</w:t>
      </w:r>
      <w:r w:rsidRPr="00AE2AD1">
        <w:rPr>
          <w:iCs w:val="0"/>
          <w:lang w:val="fr-CA"/>
        </w:rPr>
        <w:t xml:space="preserve"> les parties pertinentes des documents d’appel d’offres. Si vous les connaissez, explique</w:t>
      </w:r>
      <w:r w:rsidR="00E97933" w:rsidRPr="00AE2AD1">
        <w:rPr>
          <w:iCs w:val="0"/>
          <w:lang w:val="fr-CA"/>
        </w:rPr>
        <w:t>z</w:t>
      </w:r>
      <w:r w:rsidRPr="00AE2AD1">
        <w:rPr>
          <w:iCs w:val="0"/>
          <w:lang w:val="fr-CA"/>
        </w:rPr>
        <w:t xml:space="preserve"> les raisons pour lesquelles vous croyez que la procédure </w:t>
      </w:r>
      <w:r w:rsidR="008B0E56" w:rsidRPr="00AE2AD1">
        <w:rPr>
          <w:iCs w:val="0"/>
          <w:lang w:val="fr-CA"/>
        </w:rPr>
        <w:t xml:space="preserve">de passation </w:t>
      </w:r>
      <w:r w:rsidRPr="00AE2AD1">
        <w:rPr>
          <w:iCs w:val="0"/>
          <w:lang w:val="fr-CA"/>
        </w:rPr>
        <w:t>du marché public n’a pas été suivie conformément aux accords commerciaux pertinents. Utilise</w:t>
      </w:r>
      <w:r w:rsidR="00E97933" w:rsidRPr="00AE2AD1">
        <w:rPr>
          <w:iCs w:val="0"/>
          <w:lang w:val="fr-CA"/>
        </w:rPr>
        <w:t>z</w:t>
      </w:r>
      <w:r w:rsidRPr="00AE2AD1">
        <w:rPr>
          <w:iCs w:val="0"/>
          <w:lang w:val="fr-CA"/>
        </w:rPr>
        <w:t xml:space="preserve"> des pages supplémentaires au </w:t>
      </w:r>
      <w:proofErr w:type="gramStart"/>
      <w:r w:rsidRPr="00AE2AD1">
        <w:rPr>
          <w:iCs w:val="0"/>
          <w:lang w:val="fr-CA"/>
        </w:rPr>
        <w:t>besoin.</w:t>
      </w:r>
      <w:r w:rsidR="00F278F4" w:rsidRPr="004F0E4E">
        <w:rPr>
          <w:iCs w:val="0"/>
          <w:color w:val="FF0000"/>
          <w:lang w:val="fr-CA"/>
        </w:rPr>
        <w:t>*</w:t>
      </w:r>
      <w:proofErr w:type="gramEnd"/>
    </w:p>
    <w:p w14:paraId="11AB3A42" w14:textId="51791CF4" w:rsidR="009C7CE0" w:rsidRDefault="0087651F" w:rsidP="00954DE9">
      <w:pPr>
        <w:pStyle w:val="BodyText"/>
        <w:kinsoku w:val="0"/>
        <w:overflowPunct w:val="0"/>
        <w:spacing w:line="264" w:lineRule="exact"/>
        <w:ind w:right="131"/>
        <w:jc w:val="both"/>
        <w:rPr>
          <w:highlight w:val="lightGray"/>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2E588ADE" w14:textId="77777777" w:rsidR="009C7CE0" w:rsidRDefault="009C7CE0">
      <w:pPr>
        <w:widowControl/>
        <w:autoSpaceDE/>
        <w:autoSpaceDN/>
        <w:adjustRightInd/>
        <w:spacing w:after="160" w:line="259" w:lineRule="auto"/>
        <w:rPr>
          <w:iCs/>
          <w:szCs w:val="23"/>
          <w:highlight w:val="lightGray"/>
        </w:rPr>
      </w:pPr>
      <w:r>
        <w:rPr>
          <w:highlight w:val="lightGray"/>
        </w:rPr>
        <w:br w:type="page"/>
      </w:r>
    </w:p>
    <w:p w14:paraId="6C37A11A" w14:textId="0A5D64A1" w:rsidR="00F30D05" w:rsidRPr="00424741" w:rsidRDefault="00A6469C" w:rsidP="00F30D05">
      <w:pPr>
        <w:pStyle w:val="Heading2"/>
        <w:rPr>
          <w:lang w:val="fr-CA"/>
        </w:rPr>
      </w:pPr>
      <w:bookmarkStart w:id="45" w:name="AUTHORIZATION_FORM"/>
      <w:bookmarkEnd w:id="45"/>
      <w:r>
        <w:rPr>
          <w:lang w:val="fr-CA"/>
        </w:rPr>
        <w:lastRenderedPageBreak/>
        <w:t xml:space="preserve">E) </w:t>
      </w:r>
      <w:r>
        <w:rPr>
          <w:lang w:val="fr-CA"/>
        </w:rPr>
        <w:tab/>
      </w:r>
      <w:r w:rsidR="00F30D05" w:rsidRPr="00424741">
        <w:rPr>
          <w:lang w:val="fr-CA"/>
        </w:rPr>
        <w:t>Renseignements confidentiels</w:t>
      </w:r>
    </w:p>
    <w:p w14:paraId="234CFA4D" w14:textId="3BBB1038" w:rsidR="00954DE9" w:rsidRPr="00AE2AD1" w:rsidRDefault="0087651F" w:rsidP="0087651F">
      <w:pPr>
        <w:rPr>
          <w:szCs w:val="23"/>
          <w:lang w:val="fr-CA"/>
        </w:rPr>
      </w:pPr>
      <w:r w:rsidRPr="006E5F77">
        <w:rPr>
          <w:highlight w:val="lightGray"/>
        </w:rPr>
        <w:fldChar w:fldCharType="begin">
          <w:ffData>
            <w:name w:val=""/>
            <w:enabled/>
            <w:calcOnExit w:val="0"/>
            <w:textInput/>
          </w:ffData>
        </w:fldChar>
      </w:r>
      <w:r w:rsidRPr="006E5F77">
        <w:rPr>
          <w:highlight w:val="lightGray"/>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5B2B337D" w14:textId="04B0DCDA" w:rsidR="00954DE9" w:rsidRPr="00AE2AD1" w:rsidRDefault="00E97933" w:rsidP="00954DE9">
      <w:pPr>
        <w:kinsoku w:val="0"/>
        <w:overflowPunct w:val="0"/>
        <w:spacing w:before="70"/>
        <w:rPr>
          <w:spacing w:val="-8"/>
          <w:sz w:val="19"/>
          <w:szCs w:val="19"/>
          <w:lang w:val="fr-CA"/>
        </w:rPr>
      </w:pPr>
      <w:r w:rsidRPr="00AE2AD1">
        <w:rPr>
          <w:spacing w:val="-8"/>
          <w:sz w:val="19"/>
          <w:szCs w:val="19"/>
          <w:lang w:val="fr-CA"/>
        </w:rPr>
        <w:t>Nom de la société</w:t>
      </w:r>
    </w:p>
    <w:p w14:paraId="2363223F" w14:textId="77777777" w:rsidR="00954DE9" w:rsidRPr="00AE2AD1" w:rsidRDefault="00954DE9" w:rsidP="00954DE9">
      <w:pPr>
        <w:kinsoku w:val="0"/>
        <w:overflowPunct w:val="0"/>
        <w:spacing w:before="4" w:line="240" w:lineRule="exact"/>
        <w:rPr>
          <w:lang w:val="fr-CA"/>
        </w:rPr>
      </w:pPr>
    </w:p>
    <w:p w14:paraId="2D258A94" w14:textId="0CE2109A" w:rsidR="00954DE9" w:rsidRPr="00AE2AD1" w:rsidRDefault="0009488A" w:rsidP="00954DE9">
      <w:pPr>
        <w:tabs>
          <w:tab w:val="left" w:pos="270"/>
          <w:tab w:val="left" w:pos="859"/>
        </w:tabs>
        <w:kinsoku w:val="0"/>
        <w:overflowPunct w:val="0"/>
        <w:spacing w:after="120"/>
        <w:ind w:left="360" w:right="130" w:hanging="360"/>
        <w:jc w:val="both"/>
        <w:rPr>
          <w:szCs w:val="23"/>
          <w:lang w:val="fr-CA"/>
        </w:rPr>
      </w:pPr>
      <w:r>
        <w:rPr>
          <w:szCs w:val="23"/>
          <w:lang w:val="fr-CA"/>
        </w:rPr>
        <w:object w:dxaOrig="1440" w:dyaOrig="1440" w14:anchorId="0DA948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6.75pt" o:ole="">
            <v:imagedata r:id="rId23" o:title=""/>
          </v:shape>
          <w:control r:id="rId24" w:name="OptionButton1" w:shapeid="_x0000_i1029"/>
        </w:object>
      </w:r>
      <w:r w:rsidR="005A0477" w:rsidRPr="00AE2AD1">
        <w:rPr>
          <w:spacing w:val="-8"/>
          <w:szCs w:val="23"/>
          <w:lang w:val="fr-CA"/>
        </w:rPr>
        <w:t>Je confirme que cette plainte</w:t>
      </w:r>
      <w:r w:rsidR="00C57D5F">
        <w:rPr>
          <w:spacing w:val="-8"/>
          <w:szCs w:val="23"/>
          <w:lang w:val="fr-CA"/>
        </w:rPr>
        <w:t>, y compris les pièces jointes,</w:t>
      </w:r>
      <w:r w:rsidR="005A0477" w:rsidRPr="00AE2AD1">
        <w:rPr>
          <w:spacing w:val="-8"/>
          <w:szCs w:val="23"/>
          <w:lang w:val="fr-CA"/>
        </w:rPr>
        <w:t xml:space="preserve"> </w:t>
      </w:r>
      <w:r w:rsidR="005A0477" w:rsidRPr="00AE2AD1">
        <w:rPr>
          <w:b/>
          <w:bCs/>
          <w:spacing w:val="-8"/>
          <w:szCs w:val="23"/>
          <w:lang w:val="fr-CA"/>
        </w:rPr>
        <w:t>ne contient pas</w:t>
      </w:r>
      <w:r w:rsidR="005A0477" w:rsidRPr="00AE2AD1">
        <w:rPr>
          <w:spacing w:val="-8"/>
          <w:szCs w:val="23"/>
          <w:lang w:val="fr-CA"/>
        </w:rPr>
        <w:t xml:space="preserve"> de renseignements confidentiels. Cependant, j’informe le Tribunal canadien du commerce extérieur de mon consentement à ce que, s’il décidait d’enquêter sur la plainte, les </w:t>
      </w:r>
      <w:r w:rsidR="00B51D23" w:rsidRPr="00AE2AD1">
        <w:rPr>
          <w:spacing w:val="-8"/>
          <w:szCs w:val="23"/>
          <w:lang w:val="fr-CA"/>
        </w:rPr>
        <w:t>représentants</w:t>
      </w:r>
      <w:r w:rsidR="005A0477" w:rsidRPr="00AE2AD1">
        <w:rPr>
          <w:spacing w:val="-8"/>
          <w:szCs w:val="23"/>
          <w:lang w:val="fr-CA"/>
        </w:rPr>
        <w:t xml:space="preserve"> gouvernementaux qui interviennent dans ce marché public se voient donner accès à tout document confidentiel ultérieur qui </w:t>
      </w:r>
      <w:r w:rsidR="003E522A" w:rsidRPr="00AE2AD1">
        <w:rPr>
          <w:spacing w:val="-8"/>
          <w:szCs w:val="23"/>
          <w:lang w:val="fr-CA"/>
        </w:rPr>
        <w:t xml:space="preserve">je </w:t>
      </w:r>
      <w:r w:rsidR="005A0477" w:rsidRPr="00AE2AD1">
        <w:rPr>
          <w:spacing w:val="-8"/>
          <w:szCs w:val="23"/>
          <w:lang w:val="fr-CA"/>
        </w:rPr>
        <w:t>pourrai</w:t>
      </w:r>
      <w:r w:rsidR="003E522A" w:rsidRPr="00AE2AD1">
        <w:rPr>
          <w:spacing w:val="-8"/>
          <w:szCs w:val="23"/>
          <w:lang w:val="fr-CA"/>
        </w:rPr>
        <w:t>s</w:t>
      </w:r>
      <w:r w:rsidR="005A0477" w:rsidRPr="00AE2AD1">
        <w:rPr>
          <w:spacing w:val="-8"/>
          <w:szCs w:val="23"/>
          <w:lang w:val="fr-CA"/>
        </w:rPr>
        <w:t xml:space="preserve"> </w:t>
      </w:r>
      <w:r w:rsidR="003E522A" w:rsidRPr="00AE2AD1">
        <w:rPr>
          <w:spacing w:val="-8"/>
          <w:szCs w:val="23"/>
          <w:lang w:val="fr-CA"/>
        </w:rPr>
        <w:t>déposer</w:t>
      </w:r>
      <w:r w:rsidR="005A0477" w:rsidRPr="00AE2AD1">
        <w:rPr>
          <w:spacing w:val="-8"/>
          <w:szCs w:val="23"/>
          <w:lang w:val="fr-CA"/>
        </w:rPr>
        <w:t xml:space="preserve"> au cours de la présente procédure, y compris les observations sur le </w:t>
      </w:r>
      <w:r w:rsidR="00AE44E8" w:rsidRPr="00AE2AD1">
        <w:rPr>
          <w:spacing w:val="-8"/>
          <w:szCs w:val="23"/>
          <w:lang w:val="fr-CA"/>
        </w:rPr>
        <w:t>r</w:t>
      </w:r>
      <w:r w:rsidR="005A0477" w:rsidRPr="00AE2AD1">
        <w:rPr>
          <w:spacing w:val="-8"/>
          <w:szCs w:val="23"/>
          <w:lang w:val="fr-CA"/>
        </w:rPr>
        <w:t>apport de l’institution fédérale.</w:t>
      </w:r>
    </w:p>
    <w:p w14:paraId="14421261" w14:textId="00CFC0C6" w:rsidR="00954DE9" w:rsidRPr="00AE2AD1" w:rsidRDefault="00954DE9" w:rsidP="00954DE9">
      <w:pPr>
        <w:kinsoku w:val="0"/>
        <w:overflowPunct w:val="0"/>
        <w:spacing w:after="120"/>
        <w:rPr>
          <w:szCs w:val="23"/>
          <w:lang w:val="fr-CA"/>
        </w:rPr>
      </w:pPr>
      <w:proofErr w:type="gramStart"/>
      <w:r w:rsidRPr="00AE2AD1">
        <w:rPr>
          <w:b/>
          <w:bCs/>
          <w:spacing w:val="-7"/>
          <w:szCs w:val="23"/>
          <w:lang w:val="fr-CA"/>
        </w:rPr>
        <w:t>o</w:t>
      </w:r>
      <w:r w:rsidR="00C256DF">
        <w:rPr>
          <w:b/>
          <w:bCs/>
          <w:spacing w:val="-7"/>
          <w:szCs w:val="23"/>
          <w:lang w:val="fr-CA"/>
        </w:rPr>
        <w:t>u</w:t>
      </w:r>
      <w:proofErr w:type="gramEnd"/>
    </w:p>
    <w:p w14:paraId="45C7D912" w14:textId="3653106F" w:rsidR="00954DE9" w:rsidRPr="00AE2AD1" w:rsidRDefault="0009488A" w:rsidP="00954DE9">
      <w:pPr>
        <w:tabs>
          <w:tab w:val="left" w:pos="859"/>
        </w:tabs>
        <w:kinsoku w:val="0"/>
        <w:overflowPunct w:val="0"/>
        <w:spacing w:after="120"/>
        <w:ind w:left="360" w:right="130" w:hanging="360"/>
        <w:jc w:val="both"/>
        <w:rPr>
          <w:szCs w:val="23"/>
          <w:lang w:val="fr-CA"/>
        </w:rPr>
      </w:pPr>
      <w:r>
        <w:rPr>
          <w:szCs w:val="23"/>
          <w:lang w:val="fr-CA"/>
        </w:rPr>
        <w:object w:dxaOrig="1440" w:dyaOrig="1440" w14:anchorId="1AF7E46E">
          <v:shape id="_x0000_i1031" type="#_x0000_t75" style="width:14.25pt;height:6.75pt" o:ole="">
            <v:imagedata r:id="rId23" o:title=""/>
          </v:shape>
          <w:control r:id="rId25" w:name="OptionButton11" w:shapeid="_x0000_i1031"/>
        </w:object>
      </w:r>
      <w:r w:rsidR="008C07B8" w:rsidRPr="00AE2AD1">
        <w:rPr>
          <w:szCs w:val="23"/>
          <w:lang w:val="fr-CA"/>
        </w:rPr>
        <w:t>Je confirme que cette plainte</w:t>
      </w:r>
      <w:r w:rsidR="00C57D5F">
        <w:rPr>
          <w:szCs w:val="23"/>
          <w:lang w:val="fr-CA"/>
        </w:rPr>
        <w:t>, y compris les pièces jointes,</w:t>
      </w:r>
      <w:r w:rsidR="008C07B8" w:rsidRPr="00AE2AD1">
        <w:rPr>
          <w:szCs w:val="23"/>
          <w:lang w:val="fr-CA"/>
        </w:rPr>
        <w:t xml:space="preserve"> </w:t>
      </w:r>
      <w:r w:rsidR="008C07B8" w:rsidRPr="00AE2AD1">
        <w:rPr>
          <w:b/>
          <w:bCs/>
          <w:szCs w:val="23"/>
          <w:lang w:val="fr-CA"/>
        </w:rPr>
        <w:t>contient</w:t>
      </w:r>
      <w:r w:rsidR="008C07B8" w:rsidRPr="00AE2AD1">
        <w:rPr>
          <w:szCs w:val="23"/>
          <w:lang w:val="fr-CA"/>
        </w:rPr>
        <w:t xml:space="preserve"> des renseignements confidentiels</w:t>
      </w:r>
      <w:r w:rsidR="00F278F4">
        <w:rPr>
          <w:szCs w:val="23"/>
          <w:lang w:val="fr-CA"/>
        </w:rPr>
        <w:t xml:space="preserve">. </w:t>
      </w:r>
      <w:r w:rsidR="00F278F4" w:rsidRPr="009C7CE0">
        <w:rPr>
          <w:szCs w:val="23"/>
          <w:lang w:val="fr-CA"/>
        </w:rPr>
        <w:t xml:space="preserve">Je reconnais que mon nom, </w:t>
      </w:r>
      <w:r w:rsidR="00183D5E">
        <w:rPr>
          <w:szCs w:val="23"/>
          <w:lang w:val="fr-CA"/>
        </w:rPr>
        <w:t xml:space="preserve">le </w:t>
      </w:r>
      <w:r w:rsidR="00F278F4" w:rsidRPr="009C7CE0">
        <w:rPr>
          <w:szCs w:val="23"/>
          <w:lang w:val="fr-CA"/>
        </w:rPr>
        <w:t xml:space="preserve">nom de </w:t>
      </w:r>
      <w:r w:rsidR="00596CF7">
        <w:rPr>
          <w:szCs w:val="23"/>
          <w:lang w:val="fr-CA"/>
        </w:rPr>
        <w:t>l’</w:t>
      </w:r>
      <w:r w:rsidR="00183D5E">
        <w:rPr>
          <w:szCs w:val="23"/>
          <w:lang w:val="fr-CA"/>
        </w:rPr>
        <w:t>entreprise</w:t>
      </w:r>
      <w:r w:rsidR="00F278F4" w:rsidRPr="009C7CE0">
        <w:rPr>
          <w:szCs w:val="23"/>
          <w:lang w:val="fr-CA"/>
        </w:rPr>
        <w:t xml:space="preserve"> et mon </w:t>
      </w:r>
      <w:r w:rsidR="00596CF7">
        <w:rPr>
          <w:szCs w:val="23"/>
          <w:lang w:val="fr-CA"/>
        </w:rPr>
        <w:t xml:space="preserve">adresse </w:t>
      </w:r>
      <w:r w:rsidR="00F278F4" w:rsidRPr="009C7CE0">
        <w:rPr>
          <w:szCs w:val="23"/>
          <w:lang w:val="fr-CA"/>
        </w:rPr>
        <w:t xml:space="preserve">courriel seront </w:t>
      </w:r>
      <w:r w:rsidR="00596CF7">
        <w:rPr>
          <w:szCs w:val="23"/>
          <w:lang w:val="fr-CA"/>
        </w:rPr>
        <w:t>vers</w:t>
      </w:r>
      <w:r w:rsidR="00183D5E">
        <w:rPr>
          <w:szCs w:val="23"/>
          <w:lang w:val="fr-CA"/>
        </w:rPr>
        <w:t xml:space="preserve">és </w:t>
      </w:r>
      <w:r w:rsidR="00596CF7">
        <w:rPr>
          <w:szCs w:val="23"/>
          <w:lang w:val="fr-CA"/>
        </w:rPr>
        <w:t>au</w:t>
      </w:r>
      <w:r w:rsidR="00183D5E">
        <w:rPr>
          <w:szCs w:val="23"/>
          <w:lang w:val="fr-CA"/>
        </w:rPr>
        <w:t xml:space="preserve"> dossier public</w:t>
      </w:r>
      <w:r w:rsidR="001B0FFE">
        <w:rPr>
          <w:szCs w:val="23"/>
          <w:lang w:val="fr-CA"/>
        </w:rPr>
        <w:t>.</w:t>
      </w:r>
      <w:r w:rsidR="008C07B8" w:rsidRPr="00AE2AD1">
        <w:rPr>
          <w:szCs w:val="23"/>
          <w:lang w:val="fr-CA"/>
        </w:rPr>
        <w:t xml:space="preserve"> </w:t>
      </w:r>
      <w:r w:rsidR="001B0FFE">
        <w:rPr>
          <w:szCs w:val="23"/>
          <w:lang w:val="fr-CA"/>
        </w:rPr>
        <w:t>J</w:t>
      </w:r>
      <w:r w:rsidR="008C07B8" w:rsidRPr="00AE2AD1">
        <w:rPr>
          <w:szCs w:val="23"/>
          <w:lang w:val="fr-CA"/>
        </w:rPr>
        <w:t>’informe le Tribunal canadien du commerce extérieur de mon consentement à ce que, s’il décidait d’enquêter sur la plainte, les agents gouvernementaux qui interviennent dans ce marché public se voient donner accès aux documents suivants</w:t>
      </w:r>
      <w:r w:rsidR="00E85B5C" w:rsidRPr="00AE2AD1">
        <w:rPr>
          <w:szCs w:val="23"/>
          <w:lang w:val="fr-CA"/>
        </w:rPr>
        <w:t> </w:t>
      </w:r>
      <w:r w:rsidR="008C07B8" w:rsidRPr="00AE2AD1">
        <w:rPr>
          <w:szCs w:val="23"/>
          <w:lang w:val="fr-CA"/>
        </w:rPr>
        <w:t>:</w:t>
      </w:r>
    </w:p>
    <w:p w14:paraId="7C2033BF" w14:textId="77777777" w:rsidR="008C07B8" w:rsidRPr="00AE2AD1" w:rsidRDefault="008C07B8" w:rsidP="008C07B8">
      <w:pPr>
        <w:numPr>
          <w:ilvl w:val="7"/>
          <w:numId w:val="1"/>
        </w:numPr>
        <w:tabs>
          <w:tab w:val="left" w:pos="859"/>
        </w:tabs>
        <w:kinsoku w:val="0"/>
        <w:overflowPunct w:val="0"/>
        <w:spacing w:line="239" w:lineRule="auto"/>
        <w:ind w:left="500" w:right="134" w:firstLine="760"/>
        <w:jc w:val="both"/>
        <w:rPr>
          <w:szCs w:val="23"/>
          <w:lang w:val="fr-CA"/>
        </w:rPr>
      </w:pPr>
      <w:proofErr w:type="gramStart"/>
      <w:r w:rsidRPr="00AE2AD1">
        <w:rPr>
          <w:spacing w:val="-7"/>
          <w:szCs w:val="23"/>
          <w:lang w:val="fr-CA"/>
        </w:rPr>
        <w:t>la</w:t>
      </w:r>
      <w:proofErr w:type="gramEnd"/>
      <w:r w:rsidRPr="00AE2AD1">
        <w:rPr>
          <w:spacing w:val="-7"/>
          <w:szCs w:val="23"/>
          <w:lang w:val="fr-CA"/>
        </w:rPr>
        <w:t xml:space="preserve"> version confidentielle de la plainte</w:t>
      </w:r>
      <w:r w:rsidR="00954DE9" w:rsidRPr="00AE2AD1">
        <w:rPr>
          <w:szCs w:val="23"/>
          <w:lang w:val="fr-CA"/>
        </w:rPr>
        <w:t>;</w:t>
      </w:r>
      <w:r w:rsidR="00954DE9" w:rsidRPr="00AE2AD1">
        <w:rPr>
          <w:spacing w:val="-2"/>
          <w:szCs w:val="23"/>
          <w:lang w:val="fr-CA"/>
        </w:rPr>
        <w:t xml:space="preserve"> </w:t>
      </w:r>
    </w:p>
    <w:p w14:paraId="7C5104C4" w14:textId="2BDD9084" w:rsidR="00954DE9" w:rsidRPr="007258F0" w:rsidRDefault="008C07B8" w:rsidP="0087651F">
      <w:pPr>
        <w:numPr>
          <w:ilvl w:val="7"/>
          <w:numId w:val="1"/>
        </w:numPr>
        <w:tabs>
          <w:tab w:val="left" w:pos="859"/>
        </w:tabs>
        <w:kinsoku w:val="0"/>
        <w:overflowPunct w:val="0"/>
        <w:spacing w:after="360" w:line="239" w:lineRule="auto"/>
        <w:ind w:left="1440" w:right="134" w:hanging="180"/>
        <w:jc w:val="both"/>
        <w:rPr>
          <w:szCs w:val="23"/>
          <w:lang w:val="fr-CA"/>
        </w:rPr>
      </w:pPr>
      <w:proofErr w:type="gramStart"/>
      <w:r w:rsidRPr="00AE2AD1">
        <w:rPr>
          <w:szCs w:val="23"/>
          <w:lang w:val="fr-CA"/>
        </w:rPr>
        <w:t>tout</w:t>
      </w:r>
      <w:proofErr w:type="gramEnd"/>
      <w:r w:rsidRPr="00AE2AD1">
        <w:rPr>
          <w:szCs w:val="23"/>
          <w:lang w:val="fr-CA"/>
        </w:rPr>
        <w:t xml:space="preserve"> document confidentiel qu</w:t>
      </w:r>
      <w:r w:rsidR="003E522A" w:rsidRPr="00AE2AD1">
        <w:rPr>
          <w:szCs w:val="23"/>
          <w:lang w:val="fr-CA"/>
        </w:rPr>
        <w:t>e je pourrais déposer</w:t>
      </w:r>
      <w:r w:rsidRPr="00AE2AD1">
        <w:rPr>
          <w:szCs w:val="23"/>
          <w:lang w:val="fr-CA"/>
        </w:rPr>
        <w:t xml:space="preserve"> au cours de la présente procédure, y compris les observations sur le </w:t>
      </w:r>
      <w:r w:rsidR="009B236A" w:rsidRPr="00AE2AD1">
        <w:rPr>
          <w:szCs w:val="23"/>
          <w:lang w:val="fr-CA"/>
        </w:rPr>
        <w:t>r</w:t>
      </w:r>
      <w:r w:rsidRPr="00AE2AD1">
        <w:rPr>
          <w:szCs w:val="23"/>
          <w:lang w:val="fr-CA"/>
        </w:rPr>
        <w:t>apport de l’institution fédérale.</w:t>
      </w:r>
    </w:p>
    <w:p w14:paraId="4B30D6DA" w14:textId="6749E80D" w:rsidR="00954DE9" w:rsidRPr="00AE2AD1" w:rsidRDefault="00954DE9" w:rsidP="0087651F">
      <w:pPr>
        <w:kinsoku w:val="0"/>
        <w:overflowPunct w:val="0"/>
        <w:spacing w:before="70"/>
        <w:ind w:left="860" w:hanging="860"/>
        <w:rPr>
          <w:spacing w:val="-8"/>
          <w:szCs w:val="23"/>
          <w:lang w:val="fr-CA"/>
        </w:rPr>
      </w:pPr>
      <w:r w:rsidRPr="00AE2AD1">
        <w:rPr>
          <w:lang w:val="fr-CA"/>
        </w:rPr>
        <w:fldChar w:fldCharType="begin">
          <w:ffData>
            <w:name w:val="Text1"/>
            <w:enabled/>
            <w:calcOnExit w:val="0"/>
            <w:textInput/>
          </w:ffData>
        </w:fldChar>
      </w:r>
      <w:r w:rsidRPr="00AE2AD1">
        <w:rPr>
          <w:lang w:val="fr-CA"/>
        </w:rPr>
        <w:instrText xml:space="preserve"> FORMTEXT </w:instrText>
      </w:r>
      <w:r w:rsidRPr="00AE2AD1">
        <w:rPr>
          <w:lang w:val="fr-CA"/>
        </w:rPr>
      </w:r>
      <w:r w:rsidRPr="00AE2AD1">
        <w:rPr>
          <w:lang w:val="fr-CA"/>
        </w:rPr>
        <w:fldChar w:fldCharType="separate"/>
      </w:r>
      <w:r w:rsidRPr="00AE2AD1">
        <w:rPr>
          <w:lang w:val="fr-CA"/>
        </w:rPr>
        <w:t> </w:t>
      </w:r>
      <w:r w:rsidRPr="00AE2AD1">
        <w:rPr>
          <w:lang w:val="fr-CA"/>
        </w:rPr>
        <w:t> </w:t>
      </w:r>
      <w:r w:rsidRPr="00AE2AD1">
        <w:rPr>
          <w:lang w:val="fr-CA"/>
        </w:rPr>
        <w:t> </w:t>
      </w:r>
      <w:r w:rsidRPr="00AE2AD1">
        <w:rPr>
          <w:lang w:val="fr-CA"/>
        </w:rPr>
        <w:t> </w:t>
      </w:r>
      <w:r w:rsidRPr="00AE2AD1">
        <w:rPr>
          <w:lang w:val="fr-CA"/>
        </w:rPr>
        <w:t> </w:t>
      </w:r>
      <w:r w:rsidRPr="00AE2AD1">
        <w:rPr>
          <w:lang w:val="fr-CA"/>
        </w:rPr>
        <w:fldChar w:fldCharType="end"/>
      </w:r>
    </w:p>
    <w:p w14:paraId="45F1C3AE" w14:textId="259AD323" w:rsidR="007258F0" w:rsidRPr="00AE2AD1" w:rsidRDefault="00954DE9" w:rsidP="00EC566F">
      <w:pPr>
        <w:kinsoku w:val="0"/>
        <w:overflowPunct w:val="0"/>
        <w:spacing w:after="240"/>
        <w:rPr>
          <w:spacing w:val="-8"/>
          <w:sz w:val="19"/>
          <w:szCs w:val="19"/>
          <w:lang w:val="fr-CA"/>
        </w:rPr>
      </w:pPr>
      <w:r w:rsidRPr="00AE2AD1">
        <w:rPr>
          <w:spacing w:val="-8"/>
          <w:sz w:val="19"/>
          <w:szCs w:val="19"/>
          <w:lang w:val="fr-CA"/>
        </w:rPr>
        <w:t>N</w:t>
      </w:r>
      <w:r w:rsidR="00206156" w:rsidRPr="00AE2AD1">
        <w:rPr>
          <w:spacing w:val="-7"/>
          <w:sz w:val="19"/>
          <w:szCs w:val="19"/>
          <w:lang w:val="fr-CA"/>
        </w:rPr>
        <w:t>om</w:t>
      </w:r>
      <w:r w:rsidR="008311AF">
        <w:rPr>
          <w:spacing w:val="-7"/>
          <w:sz w:val="19"/>
          <w:szCs w:val="19"/>
          <w:lang w:val="fr-CA"/>
        </w:rPr>
        <w:t xml:space="preserve"> du représentant autorisé</w:t>
      </w:r>
      <w:r w:rsidRPr="00AE2AD1">
        <w:rPr>
          <w:spacing w:val="-12"/>
          <w:sz w:val="19"/>
          <w:szCs w:val="19"/>
          <w:lang w:val="fr-CA"/>
        </w:rPr>
        <w:t xml:space="preserve"> </w:t>
      </w:r>
      <w:r w:rsidR="00ED2FA7">
        <w:rPr>
          <w:spacing w:val="-12"/>
          <w:sz w:val="19"/>
          <w:szCs w:val="19"/>
          <w:lang w:val="fr-CA"/>
        </w:rPr>
        <w:t xml:space="preserve">ou </w:t>
      </w:r>
      <w:r w:rsidR="00760CA5">
        <w:rPr>
          <w:spacing w:val="-12"/>
          <w:sz w:val="19"/>
          <w:szCs w:val="19"/>
          <w:lang w:val="fr-CA"/>
        </w:rPr>
        <w:t>de l’</w:t>
      </w:r>
      <w:r w:rsidR="00ED2FA7">
        <w:rPr>
          <w:spacing w:val="-12"/>
          <w:sz w:val="19"/>
          <w:szCs w:val="19"/>
          <w:lang w:val="fr-CA"/>
        </w:rPr>
        <w:t>avocat</w:t>
      </w:r>
      <w:r w:rsidR="007258F0">
        <w:rPr>
          <w:spacing w:val="-12"/>
          <w:sz w:val="19"/>
          <w:szCs w:val="19"/>
          <w:lang w:val="fr-CA"/>
        </w:rPr>
        <w:br/>
      </w:r>
      <w:r w:rsidR="00ED2FA7">
        <w:rPr>
          <w:spacing w:val="-12"/>
          <w:sz w:val="19"/>
          <w:szCs w:val="19"/>
          <w:lang w:val="fr-CA"/>
        </w:rPr>
        <w:t xml:space="preserve">inscrit au dossier </w:t>
      </w:r>
      <w:r w:rsidRPr="00AE2AD1">
        <w:rPr>
          <w:spacing w:val="-5"/>
          <w:sz w:val="19"/>
          <w:szCs w:val="19"/>
          <w:lang w:val="fr-CA"/>
        </w:rPr>
        <w:t>(</w:t>
      </w:r>
      <w:r w:rsidR="00727976" w:rsidRPr="00AE2AD1">
        <w:rPr>
          <w:spacing w:val="-9"/>
          <w:sz w:val="19"/>
          <w:szCs w:val="19"/>
          <w:lang w:val="fr-CA"/>
        </w:rPr>
        <w:t xml:space="preserve">en caractères </w:t>
      </w:r>
      <w:proofErr w:type="gramStart"/>
      <w:r w:rsidR="00727976" w:rsidRPr="00AE2AD1">
        <w:rPr>
          <w:spacing w:val="-9"/>
          <w:sz w:val="19"/>
          <w:szCs w:val="19"/>
          <w:lang w:val="fr-CA"/>
        </w:rPr>
        <w:t>d’imprimerie</w:t>
      </w:r>
      <w:r w:rsidRPr="00AE2AD1">
        <w:rPr>
          <w:spacing w:val="-7"/>
          <w:sz w:val="19"/>
          <w:szCs w:val="19"/>
          <w:lang w:val="fr-CA"/>
        </w:rPr>
        <w:t>)</w:t>
      </w:r>
      <w:r w:rsidR="00F278F4">
        <w:rPr>
          <w:spacing w:val="-7"/>
          <w:sz w:val="19"/>
          <w:szCs w:val="19"/>
          <w:lang w:val="fr-CA"/>
        </w:rPr>
        <w:t>*</w:t>
      </w:r>
      <w:proofErr w:type="gramEnd"/>
    </w:p>
    <w:p w14:paraId="5EDB36DD" w14:textId="4A8B5EA1" w:rsidR="00BC572E" w:rsidRDefault="007258F0" w:rsidP="0087651F">
      <w:pPr>
        <w:kinsoku w:val="0"/>
        <w:overflowPunct w:val="0"/>
        <w:rPr>
          <w:spacing w:val="-8"/>
          <w:sz w:val="19"/>
          <w:szCs w:val="19"/>
          <w:lang w:val="fr-CA"/>
        </w:rPr>
      </w:pPr>
      <w:r w:rsidRPr="00AE2AD1">
        <w:rPr>
          <w:lang w:val="fr-CA"/>
        </w:rPr>
        <w:fldChar w:fldCharType="begin">
          <w:ffData>
            <w:name w:val="Text1"/>
            <w:enabled/>
            <w:calcOnExit w:val="0"/>
            <w:textInput/>
          </w:ffData>
        </w:fldChar>
      </w:r>
      <w:r w:rsidRPr="00AE2AD1">
        <w:rPr>
          <w:lang w:val="fr-CA"/>
        </w:rPr>
        <w:instrText xml:space="preserve"> FORMTEXT </w:instrText>
      </w:r>
      <w:r w:rsidRPr="00AE2AD1">
        <w:rPr>
          <w:lang w:val="fr-CA"/>
        </w:rPr>
      </w:r>
      <w:r w:rsidRPr="00AE2AD1">
        <w:rPr>
          <w:lang w:val="fr-CA"/>
        </w:rPr>
        <w:fldChar w:fldCharType="separate"/>
      </w:r>
      <w:r w:rsidRPr="00AE2AD1">
        <w:rPr>
          <w:lang w:val="fr-CA"/>
        </w:rPr>
        <w:t> </w:t>
      </w:r>
      <w:r w:rsidRPr="00AE2AD1">
        <w:rPr>
          <w:lang w:val="fr-CA"/>
        </w:rPr>
        <w:t> </w:t>
      </w:r>
      <w:r w:rsidRPr="00AE2AD1">
        <w:rPr>
          <w:lang w:val="fr-CA"/>
        </w:rPr>
        <w:t> </w:t>
      </w:r>
      <w:r w:rsidRPr="00AE2AD1">
        <w:rPr>
          <w:lang w:val="fr-CA"/>
        </w:rPr>
        <w:t> </w:t>
      </w:r>
      <w:r w:rsidRPr="00AE2AD1">
        <w:rPr>
          <w:lang w:val="fr-CA"/>
        </w:rPr>
        <w:t> </w:t>
      </w:r>
      <w:r w:rsidRPr="00AE2AD1">
        <w:rPr>
          <w:lang w:val="fr-CA"/>
        </w:rPr>
        <w:fldChar w:fldCharType="end"/>
      </w:r>
    </w:p>
    <w:p w14:paraId="17FF6FDA" w14:textId="22D4C7F7" w:rsidR="00954DE9" w:rsidRDefault="00954DE9" w:rsidP="00EC566F">
      <w:pPr>
        <w:kinsoku w:val="0"/>
        <w:overflowPunct w:val="0"/>
        <w:spacing w:after="240"/>
        <w:rPr>
          <w:spacing w:val="-8"/>
          <w:sz w:val="19"/>
          <w:szCs w:val="19"/>
          <w:lang w:val="fr-CA"/>
        </w:rPr>
      </w:pPr>
      <w:r w:rsidRPr="00AE2AD1">
        <w:rPr>
          <w:spacing w:val="-8"/>
          <w:sz w:val="19"/>
          <w:szCs w:val="19"/>
          <w:lang w:val="fr-CA"/>
        </w:rPr>
        <w:t>Date (</w:t>
      </w:r>
      <w:r w:rsidR="00206156" w:rsidRPr="00AE2AD1">
        <w:rPr>
          <w:spacing w:val="-8"/>
          <w:sz w:val="19"/>
          <w:szCs w:val="19"/>
          <w:lang w:val="fr-CA"/>
        </w:rPr>
        <w:t>année</w:t>
      </w:r>
      <w:r w:rsidRPr="00AE2AD1">
        <w:rPr>
          <w:spacing w:val="-8"/>
          <w:sz w:val="19"/>
          <w:szCs w:val="19"/>
          <w:lang w:val="fr-CA"/>
        </w:rPr>
        <w:t>/mo</w:t>
      </w:r>
      <w:r w:rsidR="00206156" w:rsidRPr="00AE2AD1">
        <w:rPr>
          <w:spacing w:val="-8"/>
          <w:sz w:val="19"/>
          <w:szCs w:val="19"/>
          <w:lang w:val="fr-CA"/>
        </w:rPr>
        <w:t>is</w:t>
      </w:r>
      <w:r w:rsidRPr="00AE2AD1">
        <w:rPr>
          <w:spacing w:val="-8"/>
          <w:sz w:val="19"/>
          <w:szCs w:val="19"/>
          <w:lang w:val="fr-CA"/>
        </w:rPr>
        <w:t>/</w:t>
      </w:r>
      <w:proofErr w:type="gramStart"/>
      <w:r w:rsidR="00206156" w:rsidRPr="00AE2AD1">
        <w:rPr>
          <w:spacing w:val="-8"/>
          <w:sz w:val="19"/>
          <w:szCs w:val="19"/>
          <w:lang w:val="fr-CA"/>
        </w:rPr>
        <w:t>jour</w:t>
      </w:r>
      <w:r w:rsidRPr="00AE2AD1">
        <w:rPr>
          <w:spacing w:val="-8"/>
          <w:sz w:val="19"/>
          <w:szCs w:val="19"/>
          <w:lang w:val="fr-CA"/>
        </w:rPr>
        <w:t>)</w:t>
      </w:r>
      <w:r w:rsidR="00F278F4">
        <w:rPr>
          <w:spacing w:val="-8"/>
          <w:sz w:val="19"/>
          <w:szCs w:val="19"/>
          <w:lang w:val="fr-CA"/>
        </w:rPr>
        <w:t>*</w:t>
      </w:r>
      <w:proofErr w:type="gramEnd"/>
    </w:p>
    <w:p w14:paraId="3DA62A6C" w14:textId="2DB2F1DA" w:rsidR="006C1138" w:rsidRPr="006C1138" w:rsidRDefault="006C1138" w:rsidP="006C1138">
      <w:pPr>
        <w:kinsoku w:val="0"/>
        <w:overflowPunct w:val="0"/>
        <w:spacing w:after="240" w:line="264" w:lineRule="exact"/>
        <w:ind w:right="130"/>
        <w:jc w:val="both"/>
        <w:rPr>
          <w:spacing w:val="-7"/>
          <w:szCs w:val="23"/>
          <w:lang w:val="fr-CA"/>
        </w:rPr>
      </w:pPr>
      <w:r>
        <w:rPr>
          <w:b/>
          <w:bCs/>
          <w:spacing w:val="-8"/>
          <w:szCs w:val="23"/>
          <w:lang w:val="fr-CA"/>
        </w:rPr>
        <w:t>Nota</w:t>
      </w:r>
      <w:r w:rsidRPr="00AE2AD1">
        <w:rPr>
          <w:b/>
          <w:bCs/>
          <w:spacing w:val="-8"/>
          <w:szCs w:val="23"/>
          <w:lang w:val="fr-CA"/>
        </w:rPr>
        <w:t> :</w:t>
      </w:r>
      <w:r w:rsidRPr="00AE2AD1">
        <w:rPr>
          <w:spacing w:val="-7"/>
          <w:szCs w:val="23"/>
          <w:lang w:val="fr-CA"/>
        </w:rPr>
        <w:t xml:space="preserve"> Si vous avez désigné des renseignements confidentiels, vous serez tenu de préparer une </w:t>
      </w:r>
      <w:r w:rsidRPr="00AE2AD1">
        <w:rPr>
          <w:b/>
          <w:bCs/>
          <w:spacing w:val="-7"/>
          <w:szCs w:val="23"/>
          <w:lang w:val="fr-CA"/>
        </w:rPr>
        <w:t>version publique</w:t>
      </w:r>
      <w:r w:rsidRPr="00AE2AD1">
        <w:rPr>
          <w:spacing w:val="-7"/>
          <w:szCs w:val="23"/>
          <w:lang w:val="fr-CA"/>
        </w:rPr>
        <w:t xml:space="preserve"> de votre plainte qui est conforme aux </w:t>
      </w:r>
      <w:hyperlink r:id="rId26" w:anchor="_Toc381708805" w:history="1">
        <w:r w:rsidRPr="00AE2AD1">
          <w:rPr>
            <w:rStyle w:val="Hyperlink"/>
            <w:spacing w:val="-7"/>
            <w:szCs w:val="23"/>
            <w:lang w:val="fr-CA"/>
          </w:rPr>
          <w:t>lignes directrices du Tribunal sur la confidentialité</w:t>
        </w:r>
      </w:hyperlink>
      <w:r w:rsidRPr="00AE2AD1">
        <w:rPr>
          <w:spacing w:val="-7"/>
          <w:szCs w:val="23"/>
          <w:lang w:val="fr-CA"/>
        </w:rPr>
        <w:t xml:space="preserve">. Cette version publique </w:t>
      </w:r>
      <w:r w:rsidRPr="00BC06DB">
        <w:rPr>
          <w:b/>
          <w:bCs/>
          <w:spacing w:val="-7"/>
          <w:szCs w:val="23"/>
          <w:lang w:val="fr-CA"/>
        </w:rPr>
        <w:t>doit</w:t>
      </w:r>
      <w:r w:rsidRPr="00AE2AD1">
        <w:rPr>
          <w:spacing w:val="-7"/>
          <w:szCs w:val="23"/>
          <w:lang w:val="fr-CA"/>
        </w:rPr>
        <w:t xml:space="preserve"> être déposée avec la plainte</w:t>
      </w:r>
      <w:r>
        <w:rPr>
          <w:spacing w:val="-7"/>
          <w:szCs w:val="23"/>
          <w:lang w:val="fr-CA"/>
        </w:rPr>
        <w:t xml:space="preserve"> y compris les pièces jointes</w:t>
      </w:r>
      <w:r w:rsidRPr="00AE2AD1">
        <w:rPr>
          <w:spacing w:val="-7"/>
          <w:szCs w:val="23"/>
          <w:lang w:val="fr-CA"/>
        </w:rPr>
        <w:t>.</w:t>
      </w:r>
      <w:r>
        <w:rPr>
          <w:spacing w:val="-7"/>
          <w:szCs w:val="23"/>
          <w:lang w:val="fr-CA"/>
        </w:rPr>
        <w:t xml:space="preserve"> </w:t>
      </w:r>
      <w:r w:rsidRPr="00BC06DB">
        <w:rPr>
          <w:b/>
          <w:bCs/>
          <w:spacing w:val="-7"/>
          <w:szCs w:val="23"/>
          <w:lang w:val="fr-CA"/>
        </w:rPr>
        <w:t>À défaut</w:t>
      </w:r>
      <w:r>
        <w:rPr>
          <w:b/>
          <w:bCs/>
          <w:spacing w:val="-7"/>
          <w:szCs w:val="23"/>
          <w:lang w:val="fr-CA"/>
        </w:rPr>
        <w:t xml:space="preserve"> d’agir ainsi</w:t>
      </w:r>
      <w:r w:rsidRPr="00BC06DB">
        <w:rPr>
          <w:b/>
          <w:bCs/>
          <w:spacing w:val="-7"/>
          <w:szCs w:val="23"/>
          <w:lang w:val="fr-CA"/>
        </w:rPr>
        <w:t xml:space="preserve">, le traitement de la plainte pourrait être retardé et </w:t>
      </w:r>
      <w:r>
        <w:rPr>
          <w:b/>
          <w:bCs/>
          <w:spacing w:val="-7"/>
          <w:szCs w:val="23"/>
          <w:lang w:val="fr-CA"/>
        </w:rPr>
        <w:t>le Tribunal pourrait ne pas tenir compte d</w:t>
      </w:r>
      <w:r w:rsidRPr="00BC06DB">
        <w:rPr>
          <w:b/>
          <w:bCs/>
          <w:spacing w:val="-7"/>
          <w:szCs w:val="23"/>
          <w:lang w:val="fr-CA"/>
        </w:rPr>
        <w:t>es renseignements désignés comme confidentiels.</w:t>
      </w:r>
    </w:p>
    <w:p w14:paraId="6985150E" w14:textId="6220F1A4" w:rsidR="00553E38" w:rsidRPr="004F0E4E" w:rsidRDefault="00716675" w:rsidP="00954DE9">
      <w:pPr>
        <w:kinsoku w:val="0"/>
        <w:overflowPunct w:val="0"/>
        <w:spacing w:line="264" w:lineRule="exact"/>
        <w:ind w:right="131"/>
        <w:jc w:val="both"/>
        <w:rPr>
          <w:color w:val="FF0000"/>
          <w:spacing w:val="-8"/>
          <w:szCs w:val="23"/>
          <w:lang w:val="fr-CA"/>
        </w:rPr>
      </w:pPr>
      <w:sdt>
        <w:sdtPr>
          <w:rPr>
            <w:spacing w:val="-8"/>
            <w:szCs w:val="23"/>
            <w:lang w:val="fr-CA"/>
          </w:rPr>
          <w:id w:val="314683389"/>
          <w14:checkbox>
            <w14:checked w14:val="0"/>
            <w14:checkedState w14:val="2612" w14:font="MS Gothic"/>
            <w14:uncheckedState w14:val="2610" w14:font="MS Gothic"/>
          </w14:checkbox>
        </w:sdtPr>
        <w:sdtEndPr/>
        <w:sdtContent>
          <w:r w:rsidR="00553E38">
            <w:rPr>
              <w:rFonts w:ascii="MS Gothic" w:eastAsia="MS Gothic" w:hAnsi="MS Gothic" w:hint="eastAsia"/>
              <w:spacing w:val="-8"/>
              <w:szCs w:val="23"/>
              <w:lang w:val="fr-CA"/>
            </w:rPr>
            <w:t>☐</w:t>
          </w:r>
        </w:sdtContent>
      </w:sdt>
      <w:r w:rsidR="00553E38">
        <w:rPr>
          <w:spacing w:val="-8"/>
          <w:szCs w:val="23"/>
          <w:lang w:val="fr-CA"/>
        </w:rPr>
        <w:t xml:space="preserve"> </w:t>
      </w:r>
      <w:r w:rsidR="00553E38" w:rsidRPr="00553E38">
        <w:rPr>
          <w:spacing w:val="-8"/>
          <w:szCs w:val="23"/>
          <w:lang w:val="fr-CA"/>
        </w:rPr>
        <w:t xml:space="preserve">Je comprends que le fait de cocher cette case constitue ma signature juridiquement </w:t>
      </w:r>
      <w:proofErr w:type="gramStart"/>
      <w:r w:rsidR="00553E38" w:rsidRPr="00553E38">
        <w:rPr>
          <w:spacing w:val="-8"/>
          <w:szCs w:val="23"/>
          <w:lang w:val="fr-CA"/>
        </w:rPr>
        <w:t>contraignante.</w:t>
      </w:r>
      <w:r w:rsidR="009C7CE0">
        <w:rPr>
          <w:color w:val="FF0000"/>
          <w:spacing w:val="-8"/>
          <w:szCs w:val="23"/>
          <w:lang w:val="fr-CA"/>
        </w:rPr>
        <w:t>*</w:t>
      </w:r>
      <w:proofErr w:type="gramEnd"/>
    </w:p>
    <w:p w14:paraId="56247423" w14:textId="38691A88" w:rsidR="00003CC8" w:rsidRDefault="00003CC8" w:rsidP="00954DE9">
      <w:pPr>
        <w:kinsoku w:val="0"/>
        <w:overflowPunct w:val="0"/>
        <w:spacing w:line="264" w:lineRule="exact"/>
        <w:ind w:right="131"/>
        <w:jc w:val="both"/>
        <w:rPr>
          <w:spacing w:val="-8"/>
          <w:szCs w:val="23"/>
          <w:lang w:val="fr-CA"/>
        </w:rPr>
      </w:pPr>
    </w:p>
    <w:p w14:paraId="332BA694" w14:textId="5A4AFD0A" w:rsidR="00003CC8" w:rsidRPr="00003CC8" w:rsidRDefault="00003CC8" w:rsidP="00954DE9">
      <w:pPr>
        <w:kinsoku w:val="0"/>
        <w:overflowPunct w:val="0"/>
        <w:spacing w:line="264" w:lineRule="exact"/>
        <w:ind w:right="131"/>
        <w:jc w:val="both"/>
        <w:rPr>
          <w:b/>
          <w:bCs/>
          <w:spacing w:val="-8"/>
          <w:szCs w:val="23"/>
          <w:lang w:val="fr-CA"/>
        </w:rPr>
      </w:pPr>
      <w:r w:rsidRPr="0087651F">
        <w:rPr>
          <w:b/>
          <w:bCs/>
          <w:spacing w:val="-8"/>
          <w:szCs w:val="23"/>
          <w:lang w:val="fr-CA"/>
        </w:rPr>
        <w:t>Il faut cocher cette case pour que le formulaire soit considéré comme rempli.</w:t>
      </w:r>
    </w:p>
    <w:p w14:paraId="711D8800" w14:textId="77777777" w:rsidR="00553E38" w:rsidRDefault="00553E38" w:rsidP="00954DE9">
      <w:pPr>
        <w:kinsoku w:val="0"/>
        <w:overflowPunct w:val="0"/>
        <w:spacing w:line="264" w:lineRule="exact"/>
        <w:ind w:right="131"/>
        <w:jc w:val="both"/>
        <w:rPr>
          <w:b/>
          <w:bCs/>
          <w:spacing w:val="-8"/>
          <w:szCs w:val="23"/>
          <w:lang w:val="fr-CA"/>
        </w:rPr>
      </w:pPr>
    </w:p>
    <w:p w14:paraId="38CB614E" w14:textId="1996F3B6" w:rsidR="00954DE9" w:rsidRPr="00AE2AD1" w:rsidRDefault="00793ECC" w:rsidP="00954DE9">
      <w:pPr>
        <w:pStyle w:val="Heading2"/>
        <w:rPr>
          <w:lang w:val="fr-CA"/>
        </w:rPr>
      </w:pPr>
      <w:r>
        <w:rPr>
          <w:lang w:val="fr-CA"/>
        </w:rPr>
        <w:t xml:space="preserve">F) </w:t>
      </w:r>
      <w:r>
        <w:rPr>
          <w:lang w:val="fr-CA"/>
        </w:rPr>
        <w:tab/>
      </w:r>
      <w:r w:rsidR="00954DE9" w:rsidRPr="00AE2AD1">
        <w:rPr>
          <w:lang w:val="fr-CA"/>
        </w:rPr>
        <w:t>D</w:t>
      </w:r>
      <w:r w:rsidR="00C26B22" w:rsidRPr="00AE2AD1">
        <w:rPr>
          <w:lang w:val="fr-CA"/>
        </w:rPr>
        <w:t>é</w:t>
      </w:r>
      <w:r w:rsidR="00954DE9" w:rsidRPr="00AE2AD1">
        <w:rPr>
          <w:lang w:val="fr-CA"/>
        </w:rPr>
        <w:t>claration</w:t>
      </w:r>
    </w:p>
    <w:p w14:paraId="6D60BFD4" w14:textId="4437DA94" w:rsidR="00954DE9" w:rsidRPr="00AE2AD1" w:rsidRDefault="00362C7D" w:rsidP="00954DE9">
      <w:pPr>
        <w:spacing w:after="120"/>
        <w:rPr>
          <w:spacing w:val="-6"/>
          <w:szCs w:val="23"/>
          <w:lang w:val="fr-CA"/>
        </w:rPr>
      </w:pPr>
      <w:r w:rsidRPr="00AE2AD1">
        <w:rPr>
          <w:spacing w:val="-6"/>
          <w:szCs w:val="23"/>
          <w:lang w:val="fr-CA"/>
        </w:rPr>
        <w:t xml:space="preserve">J’accepte que le Tribunal canadien du commerce extérieur communique au </w:t>
      </w:r>
      <w:hyperlink r:id="rId27" w:history="1">
        <w:r w:rsidRPr="00AE2AD1">
          <w:rPr>
            <w:rStyle w:val="Hyperlink"/>
            <w:lang w:val="fr-CA"/>
          </w:rPr>
          <w:t>Bureau de l</w:t>
        </w:r>
        <w:r w:rsidR="00E85B5C" w:rsidRPr="00AE2AD1">
          <w:rPr>
            <w:rStyle w:val="Hyperlink"/>
            <w:lang w:val="fr-CA"/>
          </w:rPr>
          <w:t>’</w:t>
        </w:r>
        <w:r w:rsidRPr="00AE2AD1">
          <w:rPr>
            <w:rStyle w:val="Hyperlink"/>
            <w:lang w:val="fr-CA"/>
          </w:rPr>
          <w:t>ombudsman de l</w:t>
        </w:r>
        <w:r w:rsidR="00E85B5C" w:rsidRPr="00AE2AD1">
          <w:rPr>
            <w:rStyle w:val="Hyperlink"/>
            <w:lang w:val="fr-CA"/>
          </w:rPr>
          <w:t>’</w:t>
        </w:r>
        <w:r w:rsidRPr="00AE2AD1">
          <w:rPr>
            <w:rStyle w:val="Hyperlink"/>
            <w:lang w:val="fr-CA"/>
          </w:rPr>
          <w:t>approvisionnement</w:t>
        </w:r>
      </w:hyperlink>
      <w:r w:rsidRPr="00AE2AD1">
        <w:rPr>
          <w:rStyle w:val="Hyperlink"/>
          <w:u w:val="none"/>
          <w:lang w:val="fr-CA"/>
        </w:rPr>
        <w:t> </w:t>
      </w:r>
      <w:r w:rsidR="00954DE9" w:rsidRPr="00AE2AD1">
        <w:rPr>
          <w:spacing w:val="-6"/>
          <w:szCs w:val="23"/>
          <w:lang w:val="fr-CA"/>
        </w:rPr>
        <w:t xml:space="preserve">: </w:t>
      </w:r>
    </w:p>
    <w:p w14:paraId="33AC27B2" w14:textId="0FE144B7" w:rsidR="00954DE9" w:rsidRPr="00AE2AD1" w:rsidRDefault="00954DE9" w:rsidP="00954DE9">
      <w:pPr>
        <w:numPr>
          <w:ilvl w:val="0"/>
          <w:numId w:val="11"/>
        </w:numPr>
        <w:rPr>
          <w:spacing w:val="-6"/>
          <w:szCs w:val="23"/>
          <w:lang w:val="fr-CA"/>
        </w:rPr>
      </w:pPr>
      <w:proofErr w:type="gramStart"/>
      <w:r w:rsidRPr="00AE2AD1">
        <w:rPr>
          <w:spacing w:val="-6"/>
          <w:szCs w:val="23"/>
          <w:lang w:val="fr-CA"/>
        </w:rPr>
        <w:t>m</w:t>
      </w:r>
      <w:r w:rsidR="00362C7D" w:rsidRPr="00AE2AD1">
        <w:rPr>
          <w:spacing w:val="-6"/>
          <w:szCs w:val="23"/>
          <w:lang w:val="fr-CA"/>
        </w:rPr>
        <w:t>on</w:t>
      </w:r>
      <w:proofErr w:type="gramEnd"/>
      <w:r w:rsidR="00362C7D" w:rsidRPr="00AE2AD1">
        <w:rPr>
          <w:spacing w:val="-6"/>
          <w:szCs w:val="23"/>
          <w:lang w:val="fr-CA"/>
        </w:rPr>
        <w:t xml:space="preserve"> nom et mes coordonnées</w:t>
      </w:r>
    </w:p>
    <w:p w14:paraId="5015EC9B" w14:textId="6F758DC9" w:rsidR="00362C7D" w:rsidRPr="00AE2AD1" w:rsidRDefault="00362C7D" w:rsidP="00954DE9">
      <w:pPr>
        <w:numPr>
          <w:ilvl w:val="0"/>
          <w:numId w:val="11"/>
        </w:numPr>
        <w:rPr>
          <w:spacing w:val="-6"/>
          <w:szCs w:val="23"/>
          <w:lang w:val="fr-CA"/>
        </w:rPr>
      </w:pPr>
      <w:proofErr w:type="gramStart"/>
      <w:r w:rsidRPr="00AE2AD1">
        <w:rPr>
          <w:spacing w:val="-6"/>
          <w:szCs w:val="23"/>
          <w:lang w:val="fr-CA"/>
        </w:rPr>
        <w:t>le</w:t>
      </w:r>
      <w:proofErr w:type="gramEnd"/>
      <w:r w:rsidRPr="00AE2AD1">
        <w:rPr>
          <w:spacing w:val="-6"/>
          <w:szCs w:val="23"/>
          <w:lang w:val="fr-CA"/>
        </w:rPr>
        <w:t xml:space="preserve"> numéro de l’appel d’offres ou du contrat visé par la plainte</w:t>
      </w:r>
    </w:p>
    <w:p w14:paraId="0BCD415F" w14:textId="0DEE4893" w:rsidR="00362C7D" w:rsidRPr="00AE2AD1" w:rsidRDefault="00362C7D" w:rsidP="00954DE9">
      <w:pPr>
        <w:numPr>
          <w:ilvl w:val="0"/>
          <w:numId w:val="11"/>
        </w:numPr>
        <w:rPr>
          <w:spacing w:val="-6"/>
          <w:szCs w:val="23"/>
          <w:lang w:val="fr-CA"/>
        </w:rPr>
      </w:pPr>
      <w:proofErr w:type="gramStart"/>
      <w:r w:rsidRPr="00AE2AD1">
        <w:rPr>
          <w:spacing w:val="-6"/>
          <w:szCs w:val="23"/>
          <w:lang w:val="fr-CA"/>
        </w:rPr>
        <w:lastRenderedPageBreak/>
        <w:t>la</w:t>
      </w:r>
      <w:proofErr w:type="gramEnd"/>
      <w:r w:rsidRPr="00AE2AD1">
        <w:rPr>
          <w:spacing w:val="-6"/>
          <w:szCs w:val="23"/>
          <w:lang w:val="fr-CA"/>
        </w:rPr>
        <w:t xml:space="preserve"> valeur de l’appel d’offres ou du contrat</w:t>
      </w:r>
    </w:p>
    <w:p w14:paraId="0962D565" w14:textId="16596C5E" w:rsidR="00362C7D" w:rsidRPr="00AE2AD1" w:rsidRDefault="00362C7D" w:rsidP="00954DE9">
      <w:pPr>
        <w:numPr>
          <w:ilvl w:val="0"/>
          <w:numId w:val="11"/>
        </w:numPr>
        <w:rPr>
          <w:spacing w:val="-6"/>
          <w:szCs w:val="23"/>
          <w:lang w:val="fr-CA"/>
        </w:rPr>
      </w:pPr>
      <w:proofErr w:type="gramStart"/>
      <w:r w:rsidRPr="00AE2AD1">
        <w:rPr>
          <w:spacing w:val="-6"/>
          <w:szCs w:val="23"/>
          <w:lang w:val="fr-CA"/>
        </w:rPr>
        <w:t>si</w:t>
      </w:r>
      <w:proofErr w:type="gramEnd"/>
      <w:r w:rsidRPr="00AE2AD1">
        <w:rPr>
          <w:spacing w:val="-6"/>
          <w:szCs w:val="23"/>
          <w:lang w:val="fr-CA"/>
        </w:rPr>
        <w:t xml:space="preserve"> un contrat a été adjugé</w:t>
      </w:r>
    </w:p>
    <w:p w14:paraId="7F9F0C11" w14:textId="2B3A8E09" w:rsidR="00362C7D" w:rsidRPr="00AE2AD1" w:rsidRDefault="001F5948" w:rsidP="001F5948">
      <w:pPr>
        <w:numPr>
          <w:ilvl w:val="0"/>
          <w:numId w:val="11"/>
        </w:numPr>
        <w:spacing w:after="120"/>
        <w:ind w:left="864"/>
        <w:rPr>
          <w:spacing w:val="-6"/>
          <w:szCs w:val="23"/>
          <w:lang w:val="fr-CA"/>
        </w:rPr>
      </w:pPr>
      <w:proofErr w:type="gramStart"/>
      <w:r w:rsidRPr="00AE2AD1">
        <w:rPr>
          <w:spacing w:val="-6"/>
          <w:szCs w:val="23"/>
          <w:lang w:val="fr-CA"/>
        </w:rPr>
        <w:t>un</w:t>
      </w:r>
      <w:proofErr w:type="gramEnd"/>
      <w:r w:rsidRPr="00AE2AD1">
        <w:rPr>
          <w:spacing w:val="-6"/>
          <w:szCs w:val="23"/>
          <w:lang w:val="fr-CA"/>
        </w:rPr>
        <w:t xml:space="preserve"> résumé des motifs de votre plainte contre l’institution </w:t>
      </w:r>
      <w:r w:rsidR="009B236A" w:rsidRPr="00AE2AD1">
        <w:rPr>
          <w:spacing w:val="-6"/>
          <w:szCs w:val="23"/>
          <w:lang w:val="fr-CA"/>
        </w:rPr>
        <w:t xml:space="preserve">fédérale </w:t>
      </w:r>
      <w:r w:rsidRPr="00AE2AD1">
        <w:rPr>
          <w:spacing w:val="-6"/>
          <w:szCs w:val="23"/>
          <w:lang w:val="fr-CA"/>
        </w:rPr>
        <w:t>visée</w:t>
      </w:r>
    </w:p>
    <w:p w14:paraId="1117504A" w14:textId="289C0B72" w:rsidR="00954DE9" w:rsidRPr="00AE2AD1" w:rsidRDefault="00716675" w:rsidP="00954DE9">
      <w:pPr>
        <w:spacing w:after="120"/>
        <w:rPr>
          <w:spacing w:val="-6"/>
          <w:szCs w:val="23"/>
          <w:lang w:val="fr-CA"/>
        </w:rPr>
      </w:pPr>
      <w:sdt>
        <w:sdtPr>
          <w:rPr>
            <w:spacing w:val="-6"/>
            <w:szCs w:val="23"/>
            <w:lang w:val="fr-CA"/>
          </w:rPr>
          <w:id w:val="-714277197"/>
          <w14:checkbox>
            <w14:checked w14:val="0"/>
            <w14:checkedState w14:val="2612" w14:font="MS Gothic"/>
            <w14:uncheckedState w14:val="2610" w14:font="MS Gothic"/>
          </w14:checkbox>
        </w:sdtPr>
        <w:sdtEndPr/>
        <w:sdtContent>
          <w:r w:rsidR="00954DE9" w:rsidRPr="00AE2AD1">
            <w:rPr>
              <w:rFonts w:ascii="MS Gothic" w:eastAsia="MS Gothic" w:hAnsi="MS Gothic"/>
              <w:spacing w:val="-6"/>
              <w:szCs w:val="23"/>
              <w:lang w:val="fr-CA"/>
            </w:rPr>
            <w:t>☐</w:t>
          </w:r>
        </w:sdtContent>
      </w:sdt>
      <w:r w:rsidR="00954DE9" w:rsidRPr="00AE2AD1">
        <w:rPr>
          <w:spacing w:val="-6"/>
          <w:szCs w:val="23"/>
          <w:lang w:val="fr-CA"/>
        </w:rPr>
        <w:t xml:space="preserve"> </w:t>
      </w:r>
      <w:proofErr w:type="gramStart"/>
      <w:r w:rsidR="00206156" w:rsidRPr="00AE2AD1">
        <w:rPr>
          <w:spacing w:val="-6"/>
          <w:szCs w:val="23"/>
          <w:lang w:val="fr-CA"/>
        </w:rPr>
        <w:t>oui</w:t>
      </w:r>
      <w:proofErr w:type="gramEnd"/>
      <w:r w:rsidR="00954DE9" w:rsidRPr="00AE2AD1">
        <w:rPr>
          <w:spacing w:val="-6"/>
          <w:szCs w:val="23"/>
          <w:lang w:val="fr-CA"/>
        </w:rPr>
        <w:t xml:space="preserve"> </w:t>
      </w:r>
      <w:sdt>
        <w:sdtPr>
          <w:rPr>
            <w:spacing w:val="-6"/>
            <w:szCs w:val="23"/>
            <w:lang w:val="fr-CA"/>
          </w:rPr>
          <w:id w:val="1593204611"/>
          <w14:checkbox>
            <w14:checked w14:val="0"/>
            <w14:checkedState w14:val="2612" w14:font="MS Gothic"/>
            <w14:uncheckedState w14:val="2610" w14:font="MS Gothic"/>
          </w14:checkbox>
        </w:sdtPr>
        <w:sdtEndPr/>
        <w:sdtContent>
          <w:r w:rsidR="00954DE9" w:rsidRPr="00AE2AD1">
            <w:rPr>
              <w:rFonts w:ascii="MS Gothic" w:eastAsia="MS Gothic" w:hAnsi="MS Gothic"/>
              <w:spacing w:val="-6"/>
              <w:szCs w:val="23"/>
              <w:lang w:val="fr-CA"/>
            </w:rPr>
            <w:t>☐</w:t>
          </w:r>
        </w:sdtContent>
      </w:sdt>
      <w:r w:rsidR="00954DE9" w:rsidRPr="00AE2AD1">
        <w:rPr>
          <w:spacing w:val="-6"/>
          <w:szCs w:val="23"/>
          <w:lang w:val="fr-CA"/>
        </w:rPr>
        <w:t xml:space="preserve"> no</w:t>
      </w:r>
      <w:r w:rsidR="00206156" w:rsidRPr="00AE2AD1">
        <w:rPr>
          <w:spacing w:val="-6"/>
          <w:szCs w:val="23"/>
          <w:lang w:val="fr-CA"/>
        </w:rPr>
        <w:t>n</w:t>
      </w:r>
    </w:p>
    <w:p w14:paraId="466FD50A" w14:textId="365E6AF3" w:rsidR="00954DE9" w:rsidRPr="00AE2AD1" w:rsidRDefault="00E74127" w:rsidP="00954DE9">
      <w:pPr>
        <w:widowControl/>
        <w:autoSpaceDE/>
        <w:autoSpaceDN/>
        <w:adjustRightInd/>
        <w:rPr>
          <w:b/>
          <w:bCs/>
          <w:sz w:val="44"/>
          <w:szCs w:val="26"/>
          <w:lang w:val="fr-CA"/>
        </w:rPr>
      </w:pPr>
      <w:r w:rsidRPr="00AE2AD1">
        <w:rPr>
          <w:spacing w:val="-6"/>
          <w:szCs w:val="23"/>
          <w:lang w:val="fr-CA"/>
        </w:rPr>
        <w:t xml:space="preserve">Le Tribunal et le Bureau de l’ombudsman de l’approvisionnement </w:t>
      </w:r>
      <w:hyperlink r:id="rId28" w:anchor="a1" w:history="1">
        <w:r w:rsidRPr="00AE2AD1">
          <w:rPr>
            <w:rStyle w:val="Hyperlink"/>
            <w:spacing w:val="-6"/>
            <w:szCs w:val="23"/>
            <w:lang w:val="fr-CA"/>
          </w:rPr>
          <w:t>offrent ce service</w:t>
        </w:r>
      </w:hyperlink>
      <w:r w:rsidRPr="00AE2AD1">
        <w:rPr>
          <w:spacing w:val="-6"/>
          <w:szCs w:val="23"/>
          <w:lang w:val="fr-CA"/>
        </w:rPr>
        <w:t xml:space="preserve"> pour que vous puissiez adresser votre plainte à l’un ou à l’autre dans les meilleurs délais. </w:t>
      </w:r>
      <w:r w:rsidR="00954DE9" w:rsidRPr="00AE2AD1">
        <w:rPr>
          <w:lang w:val="fr-CA"/>
        </w:rPr>
        <w:br w:type="page"/>
      </w:r>
    </w:p>
    <w:p w14:paraId="4B4CB647" w14:textId="421531AB" w:rsidR="00954DE9" w:rsidRPr="00AE2AD1" w:rsidRDefault="00793ECC" w:rsidP="00954DE9">
      <w:pPr>
        <w:pStyle w:val="Heading1"/>
        <w:rPr>
          <w:lang w:val="fr-CA"/>
        </w:rPr>
      </w:pPr>
      <w:r>
        <w:rPr>
          <w:lang w:val="fr-CA"/>
        </w:rPr>
        <w:lastRenderedPageBreak/>
        <w:t xml:space="preserve">G) </w:t>
      </w:r>
      <w:r>
        <w:rPr>
          <w:lang w:val="fr-CA"/>
        </w:rPr>
        <w:tab/>
      </w:r>
      <w:r w:rsidR="00954DE9" w:rsidRPr="00AE2AD1">
        <w:rPr>
          <w:lang w:val="fr-CA"/>
        </w:rPr>
        <w:t>Instructions</w:t>
      </w:r>
    </w:p>
    <w:p w14:paraId="58F98CDF" w14:textId="44F8F882" w:rsidR="00954DE9" w:rsidRPr="00AE2AD1" w:rsidRDefault="00E74127" w:rsidP="00EC566F">
      <w:pPr>
        <w:spacing w:after="120"/>
        <w:rPr>
          <w:lang w:val="fr-CA"/>
        </w:rPr>
      </w:pPr>
      <w:r w:rsidRPr="00AE2AD1">
        <w:rPr>
          <w:lang w:val="fr-CA"/>
        </w:rPr>
        <w:t>Faites parvenir la formule remplie</w:t>
      </w:r>
      <w:r w:rsidR="00954DE9" w:rsidRPr="00AE2AD1">
        <w:rPr>
          <w:lang w:val="fr-CA"/>
        </w:rPr>
        <w:t xml:space="preserve"> </w:t>
      </w:r>
      <w:r w:rsidRPr="00AE2AD1">
        <w:rPr>
          <w:lang w:val="fr-CA"/>
        </w:rPr>
        <w:t xml:space="preserve">et </w:t>
      </w:r>
      <w:r w:rsidR="00B4194F" w:rsidRPr="00AE2AD1">
        <w:rPr>
          <w:lang w:val="fr-CA"/>
        </w:rPr>
        <w:t>l</w:t>
      </w:r>
      <w:r w:rsidRPr="00AE2AD1">
        <w:rPr>
          <w:lang w:val="fr-CA"/>
        </w:rPr>
        <w:t>es documents à l’appui</w:t>
      </w:r>
      <w:r w:rsidR="006D43FB" w:rsidRPr="00AE2AD1">
        <w:rPr>
          <w:lang w:val="fr-CA"/>
        </w:rPr>
        <w:t xml:space="preserve"> de</w:t>
      </w:r>
      <w:r w:rsidR="006D43FB" w:rsidRPr="00AE2AD1">
        <w:rPr>
          <w:b/>
          <w:bCs/>
          <w:lang w:val="fr-CA"/>
        </w:rPr>
        <w:t xml:space="preserve"> l’une</w:t>
      </w:r>
      <w:r w:rsidR="006D43FB" w:rsidRPr="00AE2AD1">
        <w:rPr>
          <w:lang w:val="fr-CA"/>
        </w:rPr>
        <w:t xml:space="preserve"> de </w:t>
      </w:r>
      <w:r w:rsidR="00B4194F" w:rsidRPr="00AE2AD1">
        <w:rPr>
          <w:lang w:val="fr-CA"/>
        </w:rPr>
        <w:t>ces façons </w:t>
      </w:r>
      <w:r w:rsidR="00954DE9" w:rsidRPr="00AE2AD1">
        <w:rPr>
          <w:lang w:val="fr-CA"/>
        </w:rPr>
        <w:t xml:space="preserve">: </w:t>
      </w:r>
    </w:p>
    <w:p w14:paraId="789E20FF" w14:textId="63DE1239" w:rsidR="00954DE9" w:rsidRPr="00AE2AD1" w:rsidRDefault="006D43FB" w:rsidP="00954DE9">
      <w:pPr>
        <w:pStyle w:val="ListParagraph"/>
        <w:widowControl/>
        <w:numPr>
          <w:ilvl w:val="0"/>
          <w:numId w:val="24"/>
        </w:numPr>
        <w:shd w:val="clear" w:color="auto" w:fill="FFFFFF"/>
        <w:autoSpaceDE/>
        <w:autoSpaceDN/>
        <w:adjustRightInd/>
        <w:rPr>
          <w:rFonts w:ascii="Times New Roman" w:hAnsi="Times New Roman"/>
          <w:color w:val="333333"/>
          <w:sz w:val="23"/>
          <w:szCs w:val="23"/>
          <w:lang w:val="fr-CA"/>
        </w:rPr>
      </w:pPr>
      <w:proofErr w:type="gramStart"/>
      <w:r w:rsidRPr="00AE2AD1">
        <w:rPr>
          <w:lang w:val="fr-CA"/>
        </w:rPr>
        <w:t>à</w:t>
      </w:r>
      <w:proofErr w:type="gramEnd"/>
      <w:r w:rsidRPr="00AE2AD1">
        <w:rPr>
          <w:lang w:val="fr-CA"/>
        </w:rPr>
        <w:t xml:space="preserve"> l’aide du </w:t>
      </w:r>
      <w:hyperlink r:id="rId29" w:history="1">
        <w:r w:rsidRPr="00AE2AD1">
          <w:rPr>
            <w:rStyle w:val="Hyperlink"/>
            <w:lang w:val="fr-CA"/>
          </w:rPr>
          <w:t>Service sécurisé de dépôt</w:t>
        </w:r>
      </w:hyperlink>
      <w:r w:rsidR="00954DE9" w:rsidRPr="00AE2AD1">
        <w:rPr>
          <w:lang w:val="fr-CA"/>
        </w:rPr>
        <w:t>;</w:t>
      </w:r>
    </w:p>
    <w:p w14:paraId="6564DC9B" w14:textId="069E8DEC" w:rsidR="00954DE9" w:rsidRPr="00AE2AD1" w:rsidRDefault="006D43FB" w:rsidP="00954DE9">
      <w:pPr>
        <w:pStyle w:val="ListParagraph"/>
        <w:widowControl/>
        <w:numPr>
          <w:ilvl w:val="0"/>
          <w:numId w:val="24"/>
        </w:numPr>
        <w:shd w:val="clear" w:color="auto" w:fill="FFFFFF"/>
        <w:autoSpaceDE/>
        <w:autoSpaceDN/>
        <w:adjustRightInd/>
        <w:rPr>
          <w:rFonts w:ascii="Times New Roman" w:hAnsi="Times New Roman"/>
          <w:color w:val="333333"/>
          <w:sz w:val="23"/>
          <w:szCs w:val="23"/>
          <w:lang w:val="fr-CA"/>
        </w:rPr>
      </w:pPr>
      <w:proofErr w:type="gramStart"/>
      <w:r w:rsidRPr="00AE2AD1">
        <w:rPr>
          <w:lang w:val="fr-CA"/>
        </w:rPr>
        <w:t>en</w:t>
      </w:r>
      <w:proofErr w:type="gramEnd"/>
      <w:r w:rsidRPr="00AE2AD1">
        <w:rPr>
          <w:lang w:val="fr-CA"/>
        </w:rPr>
        <w:t xml:space="preserve"> faisant parvenir un courriel non chiffré à l’adresse </w:t>
      </w:r>
      <w:hyperlink r:id="rId30" w:history="1">
        <w:r w:rsidR="00954DE9" w:rsidRPr="00AE2AD1">
          <w:rPr>
            <w:rStyle w:val="Hyperlink"/>
            <w:lang w:val="fr-CA"/>
          </w:rPr>
          <w:t>citt-tcce@tribunal.gc.ca</w:t>
        </w:r>
      </w:hyperlink>
      <w:r w:rsidR="00954DE9" w:rsidRPr="00AE2AD1">
        <w:rPr>
          <w:lang w:val="fr-CA"/>
        </w:rPr>
        <w:t>;</w:t>
      </w:r>
    </w:p>
    <w:p w14:paraId="69701DD1" w14:textId="6F067C3C" w:rsidR="00954DE9" w:rsidRPr="00AE2AD1" w:rsidRDefault="006D43FB" w:rsidP="00954DE9">
      <w:pPr>
        <w:pStyle w:val="ListParagraph"/>
        <w:widowControl/>
        <w:numPr>
          <w:ilvl w:val="0"/>
          <w:numId w:val="24"/>
        </w:numPr>
        <w:shd w:val="clear" w:color="auto" w:fill="FFFFFF"/>
        <w:autoSpaceDE/>
        <w:autoSpaceDN/>
        <w:adjustRightInd/>
        <w:spacing w:after="120"/>
        <w:rPr>
          <w:rFonts w:ascii="Times New Roman" w:hAnsi="Times New Roman"/>
          <w:color w:val="333333"/>
          <w:sz w:val="23"/>
          <w:szCs w:val="23"/>
          <w:lang w:val="fr-CA"/>
        </w:rPr>
      </w:pPr>
      <w:proofErr w:type="gramStart"/>
      <w:r w:rsidRPr="00AE2AD1">
        <w:rPr>
          <w:lang w:val="fr-CA"/>
        </w:rPr>
        <w:t>en</w:t>
      </w:r>
      <w:proofErr w:type="gramEnd"/>
      <w:r w:rsidRPr="00AE2AD1">
        <w:rPr>
          <w:lang w:val="fr-CA"/>
        </w:rPr>
        <w:t xml:space="preserve"> envoyant par la poste une version papier non broché</w:t>
      </w:r>
      <w:r w:rsidR="00B83EEF" w:rsidRPr="00AE2AD1">
        <w:rPr>
          <w:lang w:val="fr-CA"/>
        </w:rPr>
        <w:t>e</w:t>
      </w:r>
      <w:r w:rsidRPr="00AE2AD1">
        <w:rPr>
          <w:lang w:val="fr-CA"/>
        </w:rPr>
        <w:t xml:space="preserve"> ni relié</w:t>
      </w:r>
      <w:r w:rsidR="00B83EEF" w:rsidRPr="00AE2AD1">
        <w:rPr>
          <w:lang w:val="fr-CA"/>
        </w:rPr>
        <w:t>e</w:t>
      </w:r>
      <w:r w:rsidR="0016368C" w:rsidRPr="00AE2AD1">
        <w:rPr>
          <w:lang w:val="fr-CA"/>
        </w:rPr>
        <w:t xml:space="preserve"> (option la moins privilégiée)</w:t>
      </w:r>
      <w:r w:rsidR="00954DE9" w:rsidRPr="00AE2AD1">
        <w:rPr>
          <w:lang w:val="fr-CA"/>
        </w:rPr>
        <w:t xml:space="preserve">. </w:t>
      </w:r>
    </w:p>
    <w:p w14:paraId="0D34D044" w14:textId="0F3CB479" w:rsidR="00954DE9" w:rsidRPr="00AE2AD1" w:rsidRDefault="00B83EEF" w:rsidP="00954DE9">
      <w:pPr>
        <w:spacing w:after="60"/>
        <w:rPr>
          <w:lang w:val="fr-CA"/>
        </w:rPr>
      </w:pPr>
      <w:r w:rsidRPr="00AE2AD1">
        <w:rPr>
          <w:lang w:val="fr-CA"/>
        </w:rPr>
        <w:t>Si vous</w:t>
      </w:r>
      <w:r w:rsidR="0016368C" w:rsidRPr="00AE2AD1">
        <w:rPr>
          <w:lang w:val="fr-CA"/>
        </w:rPr>
        <w:t xml:space="preserve"> choisissez la dernière option, faites parvenir </w:t>
      </w:r>
      <w:r w:rsidR="002E65C3">
        <w:rPr>
          <w:lang w:val="fr-CA"/>
        </w:rPr>
        <w:t xml:space="preserve">les documents </w:t>
      </w:r>
      <w:r w:rsidR="0016368C" w:rsidRPr="00AE2AD1">
        <w:rPr>
          <w:lang w:val="fr-CA"/>
        </w:rPr>
        <w:t>à l’adresse suivante </w:t>
      </w:r>
      <w:r w:rsidR="00954DE9" w:rsidRPr="00AE2AD1">
        <w:rPr>
          <w:lang w:val="fr-CA"/>
        </w:rPr>
        <w:t>:</w:t>
      </w:r>
    </w:p>
    <w:p w14:paraId="5C273368" w14:textId="60BB7F8F" w:rsidR="00B83EEF" w:rsidRPr="00AE2AD1" w:rsidRDefault="00B83EEF" w:rsidP="00B83EEF">
      <w:pPr>
        <w:shd w:val="clear" w:color="auto" w:fill="FFFFFF"/>
        <w:ind w:left="720"/>
        <w:rPr>
          <w:szCs w:val="20"/>
          <w:lang w:val="fr-CA"/>
        </w:rPr>
      </w:pPr>
      <w:r w:rsidRPr="00AE2AD1">
        <w:rPr>
          <w:szCs w:val="20"/>
          <w:lang w:val="fr-CA"/>
        </w:rPr>
        <w:t>Greff</w:t>
      </w:r>
      <w:r w:rsidR="00CC4237">
        <w:rPr>
          <w:szCs w:val="20"/>
          <w:lang w:val="fr-CA"/>
        </w:rPr>
        <w:t>e</w:t>
      </w:r>
      <w:r w:rsidR="00954DE9" w:rsidRPr="00AE2AD1">
        <w:rPr>
          <w:szCs w:val="20"/>
          <w:lang w:val="fr-CA"/>
        </w:rPr>
        <w:br/>
      </w:r>
      <w:r w:rsidRPr="00AE2AD1">
        <w:rPr>
          <w:szCs w:val="20"/>
          <w:lang w:val="fr-CA"/>
        </w:rPr>
        <w:t>Tribunal canadien du commerce extérieur</w:t>
      </w:r>
    </w:p>
    <w:p w14:paraId="3E26856A" w14:textId="62A285B2" w:rsidR="00954DE9" w:rsidRPr="00AE2AD1" w:rsidRDefault="00954DE9" w:rsidP="00B83EEF">
      <w:pPr>
        <w:shd w:val="clear" w:color="auto" w:fill="FFFFFF"/>
        <w:spacing w:after="120"/>
        <w:ind w:left="720"/>
        <w:rPr>
          <w:szCs w:val="20"/>
          <w:lang w:val="fr-CA"/>
        </w:rPr>
      </w:pPr>
      <w:r w:rsidRPr="00AE2AD1">
        <w:rPr>
          <w:szCs w:val="20"/>
          <w:lang w:val="fr-CA"/>
        </w:rPr>
        <w:t>1</w:t>
      </w:r>
      <w:r w:rsidR="00692045">
        <w:rPr>
          <w:szCs w:val="20"/>
          <w:lang w:val="fr-CA"/>
        </w:rPr>
        <w:t>7</w:t>
      </w:r>
      <w:r w:rsidR="00B83EEF" w:rsidRPr="00AE2AD1">
        <w:rPr>
          <w:szCs w:val="20"/>
          <w:vertAlign w:val="superscript"/>
          <w:lang w:val="fr-CA"/>
        </w:rPr>
        <w:t>e</w:t>
      </w:r>
      <w:r w:rsidR="00E85B5C" w:rsidRPr="00AE2AD1">
        <w:rPr>
          <w:szCs w:val="20"/>
          <w:vertAlign w:val="superscript"/>
          <w:lang w:val="fr-CA"/>
        </w:rPr>
        <w:t> </w:t>
      </w:r>
      <w:r w:rsidR="00B83EEF" w:rsidRPr="00AE2AD1">
        <w:rPr>
          <w:szCs w:val="20"/>
          <w:lang w:val="fr-CA"/>
        </w:rPr>
        <w:t>étage</w:t>
      </w:r>
      <w:r w:rsidRPr="00AE2AD1">
        <w:rPr>
          <w:szCs w:val="20"/>
          <w:lang w:val="fr-CA"/>
        </w:rPr>
        <w:br/>
      </w:r>
      <w:r w:rsidR="00B83EEF" w:rsidRPr="00AE2AD1">
        <w:rPr>
          <w:szCs w:val="20"/>
          <w:lang w:val="fr-CA"/>
        </w:rPr>
        <w:t xml:space="preserve">333, avenue Laurier </w:t>
      </w:r>
      <w:r w:rsidR="005F5C98" w:rsidRPr="00AE2AD1">
        <w:rPr>
          <w:szCs w:val="20"/>
          <w:lang w:val="fr-CA"/>
        </w:rPr>
        <w:t>O</w:t>
      </w:r>
      <w:r w:rsidR="00B83EEF" w:rsidRPr="00AE2AD1">
        <w:rPr>
          <w:szCs w:val="20"/>
          <w:lang w:val="fr-CA"/>
        </w:rPr>
        <w:t>uest</w:t>
      </w:r>
      <w:r w:rsidRPr="00AE2AD1">
        <w:rPr>
          <w:szCs w:val="20"/>
          <w:lang w:val="fr-CA"/>
        </w:rPr>
        <w:br/>
      </w:r>
      <w:r w:rsidR="00B83EEF" w:rsidRPr="00AE2AD1">
        <w:rPr>
          <w:szCs w:val="20"/>
          <w:lang w:val="fr-CA"/>
        </w:rPr>
        <w:t>Ottawa (</w:t>
      </w:r>
      <w:proofErr w:type="gramStart"/>
      <w:r w:rsidR="00B83EEF" w:rsidRPr="00AE2AD1">
        <w:rPr>
          <w:szCs w:val="20"/>
          <w:lang w:val="fr-CA"/>
        </w:rPr>
        <w:t>Ontario)  K</w:t>
      </w:r>
      <w:proofErr w:type="gramEnd"/>
      <w:r w:rsidR="00B83EEF" w:rsidRPr="00AE2AD1">
        <w:rPr>
          <w:szCs w:val="20"/>
          <w:lang w:val="fr-CA"/>
        </w:rPr>
        <w:t>1A 0G7</w:t>
      </w:r>
    </w:p>
    <w:p w14:paraId="66D8FCA3" w14:textId="5860F983" w:rsidR="00954DE9" w:rsidRPr="00AE2AD1" w:rsidRDefault="003276DD" w:rsidP="00954DE9">
      <w:pPr>
        <w:spacing w:after="120"/>
        <w:rPr>
          <w:lang w:val="fr-CA"/>
        </w:rPr>
      </w:pPr>
      <w:r w:rsidRPr="00AE2AD1">
        <w:rPr>
          <w:lang w:val="fr-CA"/>
        </w:rPr>
        <w:t xml:space="preserve">Ne soumettez pas de version papier si vous soumettez </w:t>
      </w:r>
      <w:r w:rsidR="009B236A" w:rsidRPr="00AE2AD1">
        <w:rPr>
          <w:lang w:val="fr-CA"/>
        </w:rPr>
        <w:t xml:space="preserve">le formulaire </w:t>
      </w:r>
      <w:r w:rsidRPr="00AE2AD1">
        <w:rPr>
          <w:lang w:val="fr-CA"/>
        </w:rPr>
        <w:t>par voie électronique.</w:t>
      </w:r>
    </w:p>
    <w:p w14:paraId="2D60DDD8" w14:textId="2BEAE230" w:rsidR="00954DE9" w:rsidRPr="00AE2AD1" w:rsidRDefault="003276DD" w:rsidP="00954DE9">
      <w:pPr>
        <w:spacing w:after="60"/>
        <w:rPr>
          <w:lang w:val="fr-CA"/>
        </w:rPr>
      </w:pPr>
      <w:r w:rsidRPr="00AE2AD1">
        <w:rPr>
          <w:lang w:val="fr-CA"/>
        </w:rPr>
        <w:t>Pour obtenir plus de renseignements, communiquez avec le greffier :</w:t>
      </w:r>
    </w:p>
    <w:p w14:paraId="3490C0D6" w14:textId="755D2C71" w:rsidR="003276DD" w:rsidRPr="00AE2AD1" w:rsidRDefault="003276DD" w:rsidP="00954DE9">
      <w:pPr>
        <w:shd w:val="clear" w:color="auto" w:fill="FFFFFF"/>
        <w:tabs>
          <w:tab w:val="left" w:pos="720"/>
        </w:tabs>
        <w:ind w:left="720"/>
        <w:rPr>
          <w:lang w:val="fr-CA"/>
        </w:rPr>
      </w:pPr>
      <w:hyperlink r:id="rId31" w:history="1">
        <w:r w:rsidRPr="00AE2AD1">
          <w:rPr>
            <w:rStyle w:val="Hyperlink"/>
            <w:lang w:val="fr-CA"/>
          </w:rPr>
          <w:t>tcce-citt@tribunal.gc.ca</w:t>
        </w:r>
      </w:hyperlink>
    </w:p>
    <w:p w14:paraId="37B9291F" w14:textId="78D0E941" w:rsidR="00954DE9" w:rsidRPr="00AE2AD1" w:rsidRDefault="003276DD" w:rsidP="00954DE9">
      <w:pPr>
        <w:shd w:val="clear" w:color="auto" w:fill="FFFFFF"/>
        <w:tabs>
          <w:tab w:val="left" w:pos="720"/>
        </w:tabs>
        <w:ind w:left="720"/>
        <w:rPr>
          <w:color w:val="333333"/>
          <w:szCs w:val="20"/>
          <w:lang w:val="fr-CA"/>
        </w:rPr>
      </w:pPr>
      <w:r w:rsidRPr="00AE2AD1">
        <w:rPr>
          <w:color w:val="333333"/>
          <w:szCs w:val="20"/>
          <w:lang w:val="fr-CA"/>
        </w:rPr>
        <w:t>Téléphone </w:t>
      </w:r>
      <w:r w:rsidR="00954DE9" w:rsidRPr="00AE2AD1">
        <w:rPr>
          <w:color w:val="333333"/>
          <w:szCs w:val="20"/>
          <w:lang w:val="fr-CA"/>
        </w:rPr>
        <w:t>: 613-993-3595</w:t>
      </w:r>
      <w:r w:rsidR="00954DE9" w:rsidRPr="00AE2AD1">
        <w:rPr>
          <w:color w:val="333333"/>
          <w:szCs w:val="20"/>
          <w:lang w:val="fr-CA"/>
        </w:rPr>
        <w:br/>
      </w:r>
      <w:r w:rsidRPr="00AE2AD1">
        <w:rPr>
          <w:color w:val="333333"/>
          <w:szCs w:val="20"/>
          <w:lang w:val="fr-CA"/>
        </w:rPr>
        <w:t>Télécopieur </w:t>
      </w:r>
      <w:r w:rsidR="00954DE9" w:rsidRPr="00AE2AD1">
        <w:rPr>
          <w:color w:val="333333"/>
          <w:szCs w:val="20"/>
          <w:lang w:val="fr-CA"/>
        </w:rPr>
        <w:t>: 613-990-2439</w:t>
      </w:r>
      <w:r w:rsidR="00954DE9" w:rsidRPr="00AE2AD1">
        <w:rPr>
          <w:color w:val="333333"/>
          <w:szCs w:val="20"/>
          <w:lang w:val="fr-CA"/>
        </w:rPr>
        <w:br/>
      </w:r>
      <w:r w:rsidR="00FA5D50" w:rsidRPr="00AE2AD1">
        <w:rPr>
          <w:color w:val="333333"/>
          <w:szCs w:val="20"/>
          <w:lang w:val="fr-CA"/>
        </w:rPr>
        <w:t>Numéro s</w:t>
      </w:r>
      <w:r w:rsidRPr="00AE2AD1">
        <w:rPr>
          <w:color w:val="333333"/>
          <w:szCs w:val="20"/>
          <w:lang w:val="fr-CA"/>
        </w:rPr>
        <w:t>ans frais </w:t>
      </w:r>
      <w:r w:rsidR="00954DE9" w:rsidRPr="00AE2AD1">
        <w:rPr>
          <w:color w:val="333333"/>
          <w:szCs w:val="20"/>
          <w:lang w:val="fr-CA"/>
        </w:rPr>
        <w:t>: 1-855-307-2488</w:t>
      </w:r>
    </w:p>
    <w:p w14:paraId="556B6825" w14:textId="76196E7E" w:rsidR="00954DE9" w:rsidRPr="00BC06DB" w:rsidRDefault="00561BE4" w:rsidP="00BC06DB">
      <w:pPr>
        <w:pStyle w:val="Heading2"/>
        <w:ind w:firstLine="720"/>
        <w:rPr>
          <w:i/>
          <w:iCs/>
          <w:lang w:val="fr-CA"/>
        </w:rPr>
      </w:pPr>
      <w:r w:rsidRPr="00BC06DB">
        <w:rPr>
          <w:i/>
          <w:iCs/>
          <w:lang w:val="fr-CA"/>
        </w:rPr>
        <w:t>Délais</w:t>
      </w:r>
      <w:r w:rsidR="000A7DC9" w:rsidRPr="00BC06DB">
        <w:rPr>
          <w:i/>
          <w:iCs/>
          <w:lang w:val="fr-CA"/>
        </w:rPr>
        <w:t xml:space="preserve"> de dépôt de la plainte</w:t>
      </w:r>
    </w:p>
    <w:p w14:paraId="14874423" w14:textId="26E440B4" w:rsidR="00954DE9" w:rsidRPr="00AE2AD1" w:rsidRDefault="00561BE4" w:rsidP="00EC566F">
      <w:pPr>
        <w:spacing w:before="60" w:after="120"/>
        <w:rPr>
          <w:lang w:val="fr-CA"/>
        </w:rPr>
      </w:pPr>
      <w:r w:rsidRPr="00AE2AD1">
        <w:rPr>
          <w:lang w:val="fr-CA"/>
        </w:rPr>
        <w:t>Vous</w:t>
      </w:r>
      <w:r w:rsidR="00954DE9" w:rsidRPr="00AE2AD1">
        <w:rPr>
          <w:lang w:val="fr-CA"/>
        </w:rPr>
        <w:t xml:space="preserve"> </w:t>
      </w:r>
      <w:r w:rsidRPr="00AE2AD1">
        <w:rPr>
          <w:lang w:val="fr-CA"/>
        </w:rPr>
        <w:t>dispose</w:t>
      </w:r>
      <w:r w:rsidR="00D378F1" w:rsidRPr="00AE2AD1">
        <w:rPr>
          <w:lang w:val="fr-CA"/>
        </w:rPr>
        <w:t xml:space="preserve">z généralement </w:t>
      </w:r>
      <w:r w:rsidRPr="00AE2AD1">
        <w:rPr>
          <w:lang w:val="fr-CA"/>
        </w:rPr>
        <w:t xml:space="preserve">de </w:t>
      </w:r>
      <w:hyperlink r:id="rId32" w:anchor="h-946577" w:history="1">
        <w:r w:rsidR="009B236A" w:rsidRPr="00AE2AD1">
          <w:rPr>
            <w:rStyle w:val="Hyperlink"/>
            <w:lang w:val="fr-CA"/>
          </w:rPr>
          <w:t>10 jours ouvrables</w:t>
        </w:r>
      </w:hyperlink>
      <w:r w:rsidR="009B236A" w:rsidRPr="00AE2AD1">
        <w:rPr>
          <w:rStyle w:val="Hyperlink"/>
          <w:b/>
          <w:bCs/>
          <w:u w:val="none"/>
          <w:lang w:val="fr-CA"/>
        </w:rPr>
        <w:t xml:space="preserve"> </w:t>
      </w:r>
      <w:r w:rsidRPr="00AE2AD1">
        <w:rPr>
          <w:lang w:val="fr-CA"/>
        </w:rPr>
        <w:t xml:space="preserve">suivant la date où </w:t>
      </w:r>
      <w:r w:rsidR="00B4194F" w:rsidRPr="00AE2AD1">
        <w:rPr>
          <w:lang w:val="fr-CA"/>
        </w:rPr>
        <w:t>vous avez</w:t>
      </w:r>
      <w:r w:rsidRPr="00AE2AD1">
        <w:rPr>
          <w:lang w:val="fr-CA"/>
        </w:rPr>
        <w:t xml:space="preserve"> </w:t>
      </w:r>
      <w:r w:rsidR="00D378F1" w:rsidRPr="00AE2AD1">
        <w:rPr>
          <w:lang w:val="fr-CA"/>
        </w:rPr>
        <w:t>découvert</w:t>
      </w:r>
      <w:r w:rsidR="00E62972">
        <w:rPr>
          <w:lang w:val="fr-CA"/>
        </w:rPr>
        <w:t>,</w:t>
      </w:r>
      <w:r w:rsidR="00D378F1" w:rsidRPr="00AE2AD1">
        <w:rPr>
          <w:lang w:val="fr-CA"/>
        </w:rPr>
        <w:t xml:space="preserve"> ou auriez dû découvrir</w:t>
      </w:r>
      <w:r w:rsidR="00E62972">
        <w:rPr>
          <w:lang w:val="fr-CA"/>
        </w:rPr>
        <w:t>,</w:t>
      </w:r>
      <w:r w:rsidR="00D378F1" w:rsidRPr="00AE2AD1">
        <w:rPr>
          <w:lang w:val="fr-CA"/>
        </w:rPr>
        <w:t xml:space="preserve"> l</w:t>
      </w:r>
      <w:r w:rsidRPr="00AE2AD1">
        <w:rPr>
          <w:lang w:val="fr-CA"/>
        </w:rPr>
        <w:t xml:space="preserve">es faits à l’origine de </w:t>
      </w:r>
      <w:r w:rsidR="00B4194F" w:rsidRPr="00AE2AD1">
        <w:rPr>
          <w:lang w:val="fr-CA"/>
        </w:rPr>
        <w:t>votre</w:t>
      </w:r>
      <w:r w:rsidRPr="00AE2AD1">
        <w:rPr>
          <w:lang w:val="fr-CA"/>
        </w:rPr>
        <w:t xml:space="preserve"> plainte</w:t>
      </w:r>
      <w:r w:rsidR="00B4194F" w:rsidRPr="00AE2AD1">
        <w:rPr>
          <w:lang w:val="fr-CA"/>
        </w:rPr>
        <w:t xml:space="preserve"> pour :</w:t>
      </w:r>
    </w:p>
    <w:p w14:paraId="5F7596A8" w14:textId="2B3A3502" w:rsidR="00B4194F" w:rsidRPr="00AE2AD1" w:rsidRDefault="00B4194F" w:rsidP="00B4194F">
      <w:pPr>
        <w:pStyle w:val="ListParagraph"/>
        <w:numPr>
          <w:ilvl w:val="0"/>
          <w:numId w:val="25"/>
        </w:numPr>
        <w:rPr>
          <w:lang w:val="fr-CA"/>
        </w:rPr>
      </w:pPr>
      <w:proofErr w:type="gramStart"/>
      <w:r w:rsidRPr="00AE2AD1">
        <w:rPr>
          <w:lang w:val="fr-CA"/>
        </w:rPr>
        <w:t>soit</w:t>
      </w:r>
      <w:proofErr w:type="gramEnd"/>
      <w:r w:rsidRPr="00AE2AD1">
        <w:rPr>
          <w:lang w:val="fr-CA"/>
        </w:rPr>
        <w:t xml:space="preserve"> présenter une opposition auprès de l’institution fédérale;</w:t>
      </w:r>
    </w:p>
    <w:p w14:paraId="731056EE" w14:textId="330234EE" w:rsidR="00B4194F" w:rsidRPr="00AE2AD1" w:rsidRDefault="00B4194F" w:rsidP="00B4194F">
      <w:pPr>
        <w:pStyle w:val="ListParagraph"/>
        <w:numPr>
          <w:ilvl w:val="0"/>
          <w:numId w:val="25"/>
        </w:numPr>
        <w:spacing w:after="60"/>
        <w:rPr>
          <w:lang w:val="fr-CA"/>
        </w:rPr>
      </w:pPr>
      <w:proofErr w:type="gramStart"/>
      <w:r w:rsidRPr="00AE2AD1">
        <w:rPr>
          <w:lang w:val="fr-CA"/>
        </w:rPr>
        <w:t>soit</w:t>
      </w:r>
      <w:proofErr w:type="gramEnd"/>
      <w:r w:rsidRPr="00AE2AD1">
        <w:rPr>
          <w:lang w:val="fr-CA"/>
        </w:rPr>
        <w:t xml:space="preserve"> déposer une plainte auprès du Tribunal.</w:t>
      </w:r>
    </w:p>
    <w:p w14:paraId="7874EBD9" w14:textId="0D2599F1" w:rsidR="00954DE9" w:rsidRPr="00AE2AD1" w:rsidRDefault="00AC1DC8" w:rsidP="00954DE9">
      <w:pPr>
        <w:spacing w:after="120"/>
        <w:rPr>
          <w:lang w:val="fr-CA"/>
        </w:rPr>
      </w:pPr>
      <w:r w:rsidRPr="00AE2AD1">
        <w:rPr>
          <w:lang w:val="fr-CA"/>
        </w:rPr>
        <w:t xml:space="preserve">Si l’institution fédérale </w:t>
      </w:r>
      <w:r w:rsidR="005F5C98" w:rsidRPr="00AE2AD1">
        <w:rPr>
          <w:lang w:val="fr-CA"/>
        </w:rPr>
        <w:t xml:space="preserve">vous </w:t>
      </w:r>
      <w:r w:rsidRPr="00AE2AD1">
        <w:rPr>
          <w:lang w:val="fr-CA"/>
        </w:rPr>
        <w:t xml:space="preserve">refuse réparation, vous disposez de </w:t>
      </w:r>
      <w:r w:rsidR="009B236A" w:rsidRPr="007B3BF7">
        <w:rPr>
          <w:lang w:val="fr-CA"/>
        </w:rPr>
        <w:t>10 jours ouvrables</w:t>
      </w:r>
      <w:r w:rsidRPr="00AE2AD1">
        <w:rPr>
          <w:lang w:val="fr-CA"/>
        </w:rPr>
        <w:t xml:space="preserve"> suivant la date du refus de réparation pour déposer une plainte auprès du Tribunal.</w:t>
      </w:r>
    </w:p>
    <w:p w14:paraId="3888D606" w14:textId="46C37EAC" w:rsidR="00954DE9" w:rsidRPr="00AE2AD1" w:rsidRDefault="000A7DC9" w:rsidP="00954DE9">
      <w:pPr>
        <w:spacing w:after="120"/>
        <w:rPr>
          <w:lang w:val="fr-CA"/>
        </w:rPr>
      </w:pPr>
      <w:r w:rsidRPr="00AE2AD1">
        <w:rPr>
          <w:lang w:val="fr-CA"/>
        </w:rPr>
        <w:t xml:space="preserve">Dans des circonstances exceptionnelles, une plainte peut être déposée dans un délai de </w:t>
      </w:r>
      <w:hyperlink r:id="rId33" w:anchor="h-946577" w:history="1">
        <w:r w:rsidRPr="00AE2AD1">
          <w:rPr>
            <w:rStyle w:val="Hyperlink"/>
            <w:lang w:val="fr-CA"/>
          </w:rPr>
          <w:t>30</w:t>
        </w:r>
        <w:r w:rsidR="00E85B5C" w:rsidRPr="00AE2AD1">
          <w:rPr>
            <w:rStyle w:val="Hyperlink"/>
            <w:lang w:val="fr-CA"/>
          </w:rPr>
          <w:t> </w:t>
        </w:r>
        <w:r w:rsidRPr="00AE2AD1">
          <w:rPr>
            <w:rStyle w:val="Hyperlink"/>
            <w:lang w:val="fr-CA"/>
          </w:rPr>
          <w:t>jours civils</w:t>
        </w:r>
      </w:hyperlink>
      <w:r w:rsidRPr="00AE2AD1">
        <w:rPr>
          <w:lang w:val="fr-CA"/>
        </w:rPr>
        <w:t>.</w:t>
      </w:r>
    </w:p>
    <w:p w14:paraId="7487771F" w14:textId="3319254A" w:rsidR="00954DE9" w:rsidRPr="00AE2AD1" w:rsidRDefault="00090F1D" w:rsidP="00954DE9">
      <w:pPr>
        <w:rPr>
          <w:lang w:val="fr-CA"/>
        </w:rPr>
      </w:pPr>
      <w:r w:rsidRPr="00AE2AD1">
        <w:rPr>
          <w:lang w:val="fr-CA"/>
        </w:rPr>
        <w:t>Consignez par écrit vos interactions avec l’institution fédérale</w:t>
      </w:r>
      <w:r w:rsidR="00950638" w:rsidRPr="00AE2AD1">
        <w:rPr>
          <w:lang w:val="fr-CA"/>
        </w:rPr>
        <w:t>.</w:t>
      </w:r>
      <w:r w:rsidRPr="00AE2AD1">
        <w:rPr>
          <w:lang w:val="fr-CA"/>
        </w:rPr>
        <w:t xml:space="preserve"> Les parties plaignantes doivent s’assurer de fournir tous les renseignements requis à l’égard de leurs plaintes afin que celles-ci soient considérées comme ayant été dûment déposées (voir la liste de contrôle ci-dessous).</w:t>
      </w:r>
    </w:p>
    <w:p w14:paraId="0BF1E364" w14:textId="7478DD38" w:rsidR="00954DE9" w:rsidRPr="00AE2AD1" w:rsidRDefault="00950638" w:rsidP="00954DE9">
      <w:pPr>
        <w:spacing w:before="120"/>
        <w:rPr>
          <w:lang w:val="fr-CA"/>
        </w:rPr>
      </w:pPr>
      <w:bookmarkStart w:id="46" w:name="_Toc87362680"/>
      <w:r w:rsidRPr="00AE2AD1">
        <w:rPr>
          <w:lang w:val="fr-CA"/>
        </w:rPr>
        <w:t xml:space="preserve">Si vous déposez des documents ou des </w:t>
      </w:r>
      <w:r w:rsidR="004C235A" w:rsidRPr="00AE2AD1">
        <w:rPr>
          <w:lang w:val="fr-CA"/>
        </w:rPr>
        <w:t>renseignements</w:t>
      </w:r>
      <w:r w:rsidRPr="00AE2AD1">
        <w:rPr>
          <w:lang w:val="fr-CA"/>
        </w:rPr>
        <w:t xml:space="preserve"> après avoir déposé votre plainte, cette date peut être considérée comme la date officielle de dépôt de la plainte et</w:t>
      </w:r>
      <w:r w:rsidR="004C235A" w:rsidRPr="00AE2AD1">
        <w:rPr>
          <w:lang w:val="fr-CA"/>
        </w:rPr>
        <w:t xml:space="preserve">, par conséquent, </w:t>
      </w:r>
      <w:r w:rsidRPr="00AE2AD1">
        <w:rPr>
          <w:lang w:val="fr-CA"/>
        </w:rPr>
        <w:t xml:space="preserve">la plainte </w:t>
      </w:r>
      <w:r w:rsidR="004C235A" w:rsidRPr="00AE2AD1">
        <w:rPr>
          <w:lang w:val="fr-CA"/>
        </w:rPr>
        <w:t xml:space="preserve">pourrait être </w:t>
      </w:r>
      <w:r w:rsidRPr="00AE2AD1">
        <w:rPr>
          <w:lang w:val="fr-CA"/>
        </w:rPr>
        <w:t xml:space="preserve">considérée comme </w:t>
      </w:r>
      <w:r w:rsidR="004C235A" w:rsidRPr="00AE2AD1">
        <w:rPr>
          <w:lang w:val="fr-CA"/>
        </w:rPr>
        <w:t>étant hors délai</w:t>
      </w:r>
      <w:r w:rsidRPr="00AE2AD1">
        <w:rPr>
          <w:lang w:val="fr-CA"/>
        </w:rPr>
        <w:t>.</w:t>
      </w:r>
    </w:p>
    <w:bookmarkEnd w:id="46"/>
    <w:p w14:paraId="63E5C84F" w14:textId="77777777" w:rsidR="00087F25" w:rsidRPr="00AE2AD1" w:rsidRDefault="00087F25">
      <w:pPr>
        <w:widowControl/>
        <w:autoSpaceDE/>
        <w:autoSpaceDN/>
        <w:adjustRightInd/>
        <w:spacing w:after="160" w:line="259" w:lineRule="auto"/>
        <w:rPr>
          <w:b/>
          <w:sz w:val="28"/>
          <w:szCs w:val="23"/>
          <w:lang w:val="fr-CA"/>
        </w:rPr>
      </w:pPr>
      <w:r w:rsidRPr="00AE2AD1">
        <w:rPr>
          <w:lang w:val="fr-CA"/>
        </w:rPr>
        <w:br w:type="page"/>
      </w:r>
    </w:p>
    <w:p w14:paraId="59AD2202" w14:textId="7F4A63DB" w:rsidR="00954DE9" w:rsidRPr="00183D5E" w:rsidRDefault="004C235A" w:rsidP="00BC06DB">
      <w:pPr>
        <w:pStyle w:val="Heading2"/>
        <w:ind w:firstLine="720"/>
        <w:rPr>
          <w:i/>
          <w:iCs/>
          <w:lang w:val="fr-CA"/>
        </w:rPr>
      </w:pPr>
      <w:r w:rsidRPr="00BC06DB">
        <w:rPr>
          <w:i/>
          <w:iCs/>
          <w:lang w:val="fr-CA"/>
        </w:rPr>
        <w:lastRenderedPageBreak/>
        <w:t>Liste de contrôle</w:t>
      </w:r>
    </w:p>
    <w:p w14:paraId="61FE86C8" w14:textId="0F8314C4" w:rsidR="00954DE9" w:rsidRPr="004F0E4E" w:rsidRDefault="00716675" w:rsidP="00954DE9">
      <w:pPr>
        <w:shd w:val="clear" w:color="auto" w:fill="FFFFFF"/>
        <w:rPr>
          <w:szCs w:val="20"/>
          <w:lang w:val="fr-CA"/>
        </w:rPr>
      </w:pPr>
      <w:sdt>
        <w:sdtPr>
          <w:rPr>
            <w:szCs w:val="20"/>
            <w:lang w:val="fr-CA"/>
          </w:rPr>
          <w:id w:val="-1469503403"/>
          <w14:checkbox>
            <w14:checked w14:val="0"/>
            <w14:checkedState w14:val="2612" w14:font="MS Gothic"/>
            <w14:uncheckedState w14:val="2610" w14:font="MS Gothic"/>
          </w14:checkbox>
        </w:sdtPr>
        <w:sdtEndPr/>
        <w:sdtContent>
          <w:r w:rsidR="00954DE9" w:rsidRPr="004F0E4E">
            <w:rPr>
              <w:rFonts w:ascii="MS Gothic" w:eastAsia="MS Gothic" w:hAnsi="MS Gothic"/>
              <w:szCs w:val="20"/>
              <w:lang w:val="fr-CA"/>
            </w:rPr>
            <w:t>☐</w:t>
          </w:r>
        </w:sdtContent>
      </w:sdt>
      <w:r w:rsidR="00954DE9" w:rsidRPr="004F0E4E">
        <w:rPr>
          <w:szCs w:val="20"/>
          <w:lang w:val="fr-CA"/>
        </w:rPr>
        <w:t xml:space="preserve"> </w:t>
      </w:r>
      <w:r w:rsidR="00087F25" w:rsidRPr="004F0E4E">
        <w:rPr>
          <w:szCs w:val="20"/>
          <w:lang w:val="fr-CA"/>
        </w:rPr>
        <w:t xml:space="preserve">Tous les champs obligatoires </w:t>
      </w:r>
      <w:r w:rsidR="00183D5E" w:rsidRPr="00355100">
        <w:rPr>
          <w:lang w:val="fr-CA"/>
        </w:rPr>
        <w:t>marqués d</w:t>
      </w:r>
      <w:r w:rsidR="00746D76">
        <w:rPr>
          <w:lang w:val="fr-CA"/>
        </w:rPr>
        <w:t>’</w:t>
      </w:r>
      <w:r w:rsidR="00183D5E" w:rsidRPr="00355100">
        <w:rPr>
          <w:lang w:val="fr-CA"/>
        </w:rPr>
        <w:t>un astérisque (</w:t>
      </w:r>
      <w:r w:rsidR="00183D5E" w:rsidRPr="00AE5D0C">
        <w:rPr>
          <w:color w:val="FF0000"/>
          <w:lang w:val="fr-CA"/>
        </w:rPr>
        <w:t>*</w:t>
      </w:r>
      <w:r w:rsidR="00183D5E" w:rsidRPr="00355100">
        <w:rPr>
          <w:lang w:val="fr-CA"/>
        </w:rPr>
        <w:t xml:space="preserve">) </w:t>
      </w:r>
      <w:r w:rsidR="00087F25" w:rsidRPr="004F0E4E">
        <w:rPr>
          <w:szCs w:val="20"/>
          <w:lang w:val="fr-CA"/>
        </w:rPr>
        <w:t>ont été remplis</w:t>
      </w:r>
      <w:r w:rsidR="00101013">
        <w:rPr>
          <w:szCs w:val="20"/>
          <w:lang w:val="fr-CA"/>
        </w:rPr>
        <w:t>.</w:t>
      </w:r>
    </w:p>
    <w:p w14:paraId="09D43DB4" w14:textId="025E0E96" w:rsidR="001B0FFE" w:rsidRPr="004F0E4E" w:rsidRDefault="00716675" w:rsidP="00101013">
      <w:pPr>
        <w:shd w:val="clear" w:color="auto" w:fill="FFFFFF"/>
        <w:ind w:left="270" w:hanging="270"/>
        <w:rPr>
          <w:szCs w:val="20"/>
          <w:lang w:val="fr-CA"/>
        </w:rPr>
      </w:pPr>
      <w:sdt>
        <w:sdtPr>
          <w:rPr>
            <w:szCs w:val="20"/>
            <w:lang w:val="fr-CA"/>
          </w:rPr>
          <w:id w:val="-1787266251"/>
          <w14:checkbox>
            <w14:checked w14:val="0"/>
            <w14:checkedState w14:val="2612" w14:font="MS Gothic"/>
            <w14:uncheckedState w14:val="2610" w14:font="MS Gothic"/>
          </w14:checkbox>
        </w:sdtPr>
        <w:sdtEndPr/>
        <w:sdtContent>
          <w:r w:rsidR="001B0FFE" w:rsidRPr="004F0E4E">
            <w:rPr>
              <w:rFonts w:ascii="MS Gothic" w:eastAsia="MS Gothic" w:hAnsi="MS Gothic"/>
              <w:szCs w:val="20"/>
              <w:lang w:val="fr-CA"/>
            </w:rPr>
            <w:t>☐</w:t>
          </w:r>
        </w:sdtContent>
      </w:sdt>
      <w:r w:rsidR="001B0FFE" w:rsidRPr="004F0E4E">
        <w:rPr>
          <w:szCs w:val="20"/>
          <w:lang w:val="fr-CA"/>
        </w:rPr>
        <w:t xml:space="preserve"> Les renseignements confidentiels et publics ont été </w:t>
      </w:r>
      <w:r w:rsidR="009A1E6B">
        <w:rPr>
          <w:szCs w:val="20"/>
          <w:lang w:val="fr-CA"/>
        </w:rPr>
        <w:t xml:space="preserve">désignés </w:t>
      </w:r>
      <w:r w:rsidR="00101013">
        <w:rPr>
          <w:szCs w:val="20"/>
          <w:lang w:val="fr-CA"/>
        </w:rPr>
        <w:t xml:space="preserve">et </w:t>
      </w:r>
      <w:r w:rsidR="001E66D8">
        <w:rPr>
          <w:szCs w:val="20"/>
          <w:lang w:val="fr-CA"/>
        </w:rPr>
        <w:t xml:space="preserve">les documents sont </w:t>
      </w:r>
      <w:r w:rsidR="00101013" w:rsidRPr="00101013">
        <w:rPr>
          <w:szCs w:val="20"/>
          <w:lang w:val="fr-CA"/>
        </w:rPr>
        <w:t xml:space="preserve">clairement </w:t>
      </w:r>
      <w:r w:rsidR="001E66D8">
        <w:rPr>
          <w:szCs w:val="20"/>
          <w:lang w:val="fr-CA"/>
        </w:rPr>
        <w:t>marqu</w:t>
      </w:r>
      <w:r w:rsidR="00101013" w:rsidRPr="00101013">
        <w:rPr>
          <w:szCs w:val="20"/>
          <w:lang w:val="fr-CA"/>
        </w:rPr>
        <w:t>é</w:t>
      </w:r>
      <w:r w:rsidR="001E66D8">
        <w:rPr>
          <w:szCs w:val="20"/>
          <w:lang w:val="fr-CA"/>
        </w:rPr>
        <w:t>s</w:t>
      </w:r>
      <w:r w:rsidR="00101013" w:rsidRPr="00101013">
        <w:rPr>
          <w:szCs w:val="20"/>
          <w:lang w:val="fr-CA"/>
        </w:rPr>
        <w:t xml:space="preserve"> « public » ou « confidentiel » </w:t>
      </w:r>
      <w:r w:rsidR="00101013">
        <w:rPr>
          <w:szCs w:val="20"/>
          <w:lang w:val="fr-CA"/>
        </w:rPr>
        <w:t xml:space="preserve">/ « protégé » </w:t>
      </w:r>
      <w:r w:rsidR="00101013" w:rsidRPr="00101013">
        <w:rPr>
          <w:szCs w:val="20"/>
          <w:lang w:val="fr-CA"/>
        </w:rPr>
        <w:t xml:space="preserve">dans le nom de chaque </w:t>
      </w:r>
      <w:r w:rsidR="001E66D8">
        <w:rPr>
          <w:szCs w:val="20"/>
          <w:lang w:val="fr-CA"/>
        </w:rPr>
        <w:t>fichier</w:t>
      </w:r>
      <w:r w:rsidR="00101013" w:rsidRPr="00101013">
        <w:rPr>
          <w:szCs w:val="20"/>
          <w:lang w:val="fr-CA"/>
        </w:rPr>
        <w:t>.</w:t>
      </w:r>
      <w:r w:rsidR="00101013" w:rsidRPr="00AE5814">
        <w:rPr>
          <w:szCs w:val="20"/>
          <w:lang w:val="fr-CA"/>
        </w:rPr>
        <w:t xml:space="preserve"> </w:t>
      </w:r>
      <w:r w:rsidR="001E66D8">
        <w:rPr>
          <w:szCs w:val="20"/>
          <w:lang w:val="fr-CA"/>
        </w:rPr>
        <w:t>Consultez les</w:t>
      </w:r>
      <w:r w:rsidR="00705274">
        <w:rPr>
          <w:color w:val="333333"/>
          <w:szCs w:val="20"/>
          <w:lang w:val="fr-CA"/>
        </w:rPr>
        <w:t xml:space="preserve"> </w:t>
      </w:r>
      <w:hyperlink r:id="rId34" w:history="1">
        <w:r w:rsidR="00705274" w:rsidRPr="004F0E4E">
          <w:rPr>
            <w:rStyle w:val="Hyperlink"/>
            <w:i/>
            <w:iCs/>
            <w:szCs w:val="20"/>
            <w:lang w:val="fr-CA"/>
          </w:rPr>
          <w:t>Lignes directrices sur le dépôt de documents - Convention d’appellation des documents</w:t>
        </w:r>
      </w:hyperlink>
      <w:r w:rsidR="00705274">
        <w:rPr>
          <w:color w:val="333333"/>
          <w:szCs w:val="20"/>
          <w:lang w:val="fr-CA"/>
        </w:rPr>
        <w:t>.</w:t>
      </w:r>
    </w:p>
    <w:p w14:paraId="19FD3A37" w14:textId="4B6CB640" w:rsidR="001B0FFE" w:rsidRPr="004F0E4E" w:rsidRDefault="00716675" w:rsidP="004F0E4E">
      <w:pPr>
        <w:shd w:val="clear" w:color="auto" w:fill="FFFFFF"/>
        <w:ind w:left="270" w:hanging="270"/>
        <w:rPr>
          <w:szCs w:val="20"/>
          <w:lang w:val="fr-CA"/>
        </w:rPr>
      </w:pPr>
      <w:sdt>
        <w:sdtPr>
          <w:rPr>
            <w:szCs w:val="20"/>
            <w:lang w:val="fr-CA"/>
          </w:rPr>
          <w:id w:val="17430085"/>
          <w14:checkbox>
            <w14:checked w14:val="0"/>
            <w14:checkedState w14:val="2612" w14:font="MS Gothic"/>
            <w14:uncheckedState w14:val="2610" w14:font="MS Gothic"/>
          </w14:checkbox>
        </w:sdtPr>
        <w:sdtEndPr/>
        <w:sdtContent>
          <w:r w:rsidR="001B0FFE" w:rsidRPr="004F0E4E">
            <w:rPr>
              <w:rFonts w:ascii="MS Gothic" w:eastAsia="MS Gothic" w:hAnsi="MS Gothic"/>
              <w:szCs w:val="20"/>
              <w:lang w:val="fr-CA"/>
            </w:rPr>
            <w:t>☐</w:t>
          </w:r>
        </w:sdtContent>
      </w:sdt>
      <w:r w:rsidR="001B0FFE" w:rsidRPr="004F0E4E">
        <w:rPr>
          <w:szCs w:val="20"/>
          <w:lang w:val="fr-CA"/>
        </w:rPr>
        <w:t xml:space="preserve"> Si la plainte contient des renseignements confidentiels, une version publique a été </w:t>
      </w:r>
      <w:r w:rsidR="009A1E6B">
        <w:rPr>
          <w:szCs w:val="20"/>
          <w:lang w:val="fr-CA"/>
        </w:rPr>
        <w:t>incluse</w:t>
      </w:r>
      <w:r w:rsidR="00705274" w:rsidRPr="004F0E4E">
        <w:rPr>
          <w:szCs w:val="20"/>
          <w:lang w:val="fr-CA"/>
        </w:rPr>
        <w:t xml:space="preserve">. </w:t>
      </w:r>
      <w:r w:rsidR="00145E10">
        <w:rPr>
          <w:szCs w:val="20"/>
          <w:lang w:val="fr-CA"/>
        </w:rPr>
        <w:t xml:space="preserve">Consultez les </w:t>
      </w:r>
      <w:hyperlink r:id="rId35" w:anchor="toc-id-2" w:history="1">
        <w:r w:rsidR="00705274" w:rsidRPr="004F0E4E">
          <w:rPr>
            <w:rStyle w:val="Hyperlink"/>
            <w:i/>
            <w:iCs/>
            <w:szCs w:val="20"/>
            <w:lang w:val="fr-CA"/>
          </w:rPr>
          <w:t>Lignes directrices sur la confidentialité - Désignation des renseignements confidentiels</w:t>
        </w:r>
      </w:hyperlink>
      <w:r w:rsidR="00705274">
        <w:rPr>
          <w:color w:val="333333"/>
          <w:szCs w:val="20"/>
          <w:lang w:val="fr-CA"/>
        </w:rPr>
        <w:t>.</w:t>
      </w:r>
    </w:p>
    <w:p w14:paraId="7C85A19C" w14:textId="01B1738F" w:rsidR="00954DE9" w:rsidRPr="004F0E4E" w:rsidRDefault="00716675" w:rsidP="00954DE9">
      <w:pPr>
        <w:shd w:val="clear" w:color="auto" w:fill="FFFFFF"/>
        <w:rPr>
          <w:szCs w:val="20"/>
          <w:lang w:val="fr-CA"/>
        </w:rPr>
      </w:pPr>
      <w:sdt>
        <w:sdtPr>
          <w:rPr>
            <w:szCs w:val="20"/>
            <w:lang w:val="fr-CA"/>
          </w:rPr>
          <w:id w:val="-1958319095"/>
          <w14:checkbox>
            <w14:checked w14:val="0"/>
            <w14:checkedState w14:val="2612" w14:font="MS Gothic"/>
            <w14:uncheckedState w14:val="2610" w14:font="MS Gothic"/>
          </w14:checkbox>
        </w:sdtPr>
        <w:sdtEndPr/>
        <w:sdtContent>
          <w:r w:rsidR="00954DE9" w:rsidRPr="004F0E4E">
            <w:rPr>
              <w:rFonts w:ascii="MS Gothic" w:eastAsia="MS Gothic" w:hAnsi="MS Gothic"/>
              <w:szCs w:val="20"/>
              <w:lang w:val="fr-CA"/>
            </w:rPr>
            <w:t>☐</w:t>
          </w:r>
        </w:sdtContent>
      </w:sdt>
      <w:r w:rsidR="00954DE9" w:rsidRPr="004F0E4E">
        <w:rPr>
          <w:szCs w:val="20"/>
          <w:lang w:val="fr-CA"/>
        </w:rPr>
        <w:t xml:space="preserve"> </w:t>
      </w:r>
      <w:r w:rsidR="002F18DA" w:rsidRPr="004F0E4E">
        <w:rPr>
          <w:szCs w:val="20"/>
          <w:lang w:val="fr-CA"/>
        </w:rPr>
        <w:t>Une liste détaillée de tous les documents joints à la plainte a été fournie</w:t>
      </w:r>
    </w:p>
    <w:p w14:paraId="2D95E0A6" w14:textId="2DB897AD" w:rsidR="00954DE9" w:rsidRPr="004F0E4E" w:rsidRDefault="00716675" w:rsidP="00954DE9">
      <w:pPr>
        <w:shd w:val="clear" w:color="auto" w:fill="FFFFFF"/>
        <w:rPr>
          <w:szCs w:val="20"/>
          <w:lang w:val="fr-CA"/>
        </w:rPr>
      </w:pPr>
      <w:sdt>
        <w:sdtPr>
          <w:rPr>
            <w:szCs w:val="20"/>
            <w:lang w:val="fr-CA"/>
          </w:rPr>
          <w:id w:val="-1714422520"/>
          <w14:checkbox>
            <w14:checked w14:val="0"/>
            <w14:checkedState w14:val="2612" w14:font="MS Gothic"/>
            <w14:uncheckedState w14:val="2610" w14:font="MS Gothic"/>
          </w14:checkbox>
        </w:sdtPr>
        <w:sdtEndPr/>
        <w:sdtContent>
          <w:r w:rsidR="00954DE9" w:rsidRPr="004F0E4E">
            <w:rPr>
              <w:rFonts w:ascii="MS Gothic" w:eastAsia="MS Gothic" w:hAnsi="MS Gothic"/>
              <w:szCs w:val="20"/>
              <w:lang w:val="fr-CA"/>
            </w:rPr>
            <w:t>☐</w:t>
          </w:r>
        </w:sdtContent>
      </w:sdt>
      <w:r w:rsidR="00954DE9" w:rsidRPr="004F0E4E">
        <w:rPr>
          <w:szCs w:val="20"/>
          <w:lang w:val="fr-CA"/>
        </w:rPr>
        <w:t xml:space="preserve"> </w:t>
      </w:r>
      <w:r w:rsidR="002F18DA" w:rsidRPr="004F0E4E">
        <w:rPr>
          <w:szCs w:val="20"/>
          <w:lang w:val="fr-CA"/>
        </w:rPr>
        <w:t>Les documents pertinents suivants ont été inclus et sont complets :</w:t>
      </w:r>
    </w:p>
    <w:p w14:paraId="69D80742" w14:textId="545A8362" w:rsidR="00954DE9" w:rsidRPr="004F0E4E" w:rsidRDefault="00716675" w:rsidP="00954DE9">
      <w:pPr>
        <w:shd w:val="clear" w:color="auto" w:fill="FFFFFF"/>
        <w:ind w:left="720"/>
        <w:rPr>
          <w:szCs w:val="20"/>
          <w:lang w:val="fr-CA"/>
        </w:rPr>
      </w:pPr>
      <w:sdt>
        <w:sdtPr>
          <w:rPr>
            <w:szCs w:val="20"/>
            <w:lang w:val="fr-CA"/>
          </w:rPr>
          <w:id w:val="1037930481"/>
          <w14:checkbox>
            <w14:checked w14:val="0"/>
            <w14:checkedState w14:val="2612" w14:font="MS Gothic"/>
            <w14:uncheckedState w14:val="2610" w14:font="MS Gothic"/>
          </w14:checkbox>
        </w:sdtPr>
        <w:sdtEndPr/>
        <w:sdtContent>
          <w:r w:rsidR="00954DE9" w:rsidRPr="004F0E4E">
            <w:rPr>
              <w:rFonts w:ascii="MS Gothic" w:eastAsia="MS Gothic" w:hAnsi="MS Gothic"/>
              <w:szCs w:val="20"/>
              <w:lang w:val="fr-CA"/>
            </w:rPr>
            <w:t>☐</w:t>
          </w:r>
        </w:sdtContent>
      </w:sdt>
      <w:r w:rsidR="00954DE9" w:rsidRPr="004F0E4E">
        <w:rPr>
          <w:szCs w:val="20"/>
          <w:lang w:val="fr-CA"/>
        </w:rPr>
        <w:t xml:space="preserve"> </w:t>
      </w:r>
      <w:r w:rsidR="0042464D" w:rsidRPr="004F0E4E">
        <w:rPr>
          <w:szCs w:val="20"/>
          <w:lang w:val="fr-CA"/>
        </w:rPr>
        <w:t>A</w:t>
      </w:r>
      <w:r w:rsidR="00C76B96" w:rsidRPr="004F0E4E">
        <w:rPr>
          <w:szCs w:val="20"/>
          <w:lang w:val="fr-CA"/>
        </w:rPr>
        <w:t>vis publié</w:t>
      </w:r>
      <w:r w:rsidR="0055688E" w:rsidRPr="004F0E4E">
        <w:rPr>
          <w:szCs w:val="20"/>
          <w:lang w:val="fr-CA"/>
        </w:rPr>
        <w:t>s</w:t>
      </w:r>
      <w:r w:rsidR="00C76B96" w:rsidRPr="004F0E4E">
        <w:rPr>
          <w:szCs w:val="20"/>
          <w:lang w:val="fr-CA"/>
        </w:rPr>
        <w:t xml:space="preserve"> sur le site</w:t>
      </w:r>
      <w:r w:rsidR="00954DE9" w:rsidRPr="004F0E4E">
        <w:rPr>
          <w:szCs w:val="20"/>
          <w:lang w:val="fr-CA"/>
        </w:rPr>
        <w:t> </w:t>
      </w:r>
      <w:hyperlink r:id="rId36" w:history="1">
        <w:r w:rsidR="00AD6395" w:rsidRPr="000448F7">
          <w:rPr>
            <w:rStyle w:val="Hyperlink"/>
            <w:lang w:val="fr-CA"/>
          </w:rPr>
          <w:t>achatscanada.canada.ca</w:t>
        </w:r>
      </w:hyperlink>
    </w:p>
    <w:p w14:paraId="1F9B6FB5" w14:textId="2F7FB0A6" w:rsidR="00954DE9" w:rsidRPr="004F0E4E" w:rsidRDefault="00716675" w:rsidP="00954DE9">
      <w:pPr>
        <w:shd w:val="clear" w:color="auto" w:fill="FFFFFF"/>
        <w:ind w:left="990" w:hanging="270"/>
        <w:rPr>
          <w:szCs w:val="20"/>
          <w:lang w:val="fr-CA"/>
        </w:rPr>
      </w:pPr>
      <w:sdt>
        <w:sdtPr>
          <w:rPr>
            <w:szCs w:val="20"/>
            <w:lang w:val="fr-CA"/>
          </w:rPr>
          <w:id w:val="684792620"/>
          <w14:checkbox>
            <w14:checked w14:val="0"/>
            <w14:checkedState w14:val="2612" w14:font="MS Gothic"/>
            <w14:uncheckedState w14:val="2610" w14:font="MS Gothic"/>
          </w14:checkbox>
        </w:sdtPr>
        <w:sdtEndPr/>
        <w:sdtContent>
          <w:r w:rsidR="00954DE9" w:rsidRPr="004F0E4E">
            <w:rPr>
              <w:rFonts w:ascii="MS Gothic" w:eastAsia="MS Gothic" w:hAnsi="MS Gothic"/>
              <w:szCs w:val="20"/>
              <w:lang w:val="fr-CA"/>
            </w:rPr>
            <w:t>☐</w:t>
          </w:r>
        </w:sdtContent>
      </w:sdt>
      <w:r w:rsidR="00954DE9" w:rsidRPr="004F0E4E">
        <w:rPr>
          <w:szCs w:val="20"/>
          <w:lang w:val="fr-CA"/>
        </w:rPr>
        <w:t xml:space="preserve"> </w:t>
      </w:r>
      <w:r w:rsidR="0042464D" w:rsidRPr="004F0E4E">
        <w:rPr>
          <w:szCs w:val="20"/>
          <w:lang w:val="fr-CA"/>
        </w:rPr>
        <w:t>D</w:t>
      </w:r>
      <w:r w:rsidR="00C76B96" w:rsidRPr="004F0E4E">
        <w:rPr>
          <w:szCs w:val="20"/>
          <w:lang w:val="fr-CA"/>
        </w:rPr>
        <w:t>ocuments d’appel d’offres, y compris l’invitation en entier avec toutes les modifications et annexes</w:t>
      </w:r>
    </w:p>
    <w:p w14:paraId="2919287B" w14:textId="6F3B488E" w:rsidR="00954DE9" w:rsidRPr="004F0E4E" w:rsidRDefault="00716675" w:rsidP="00954DE9">
      <w:pPr>
        <w:shd w:val="clear" w:color="auto" w:fill="FFFFFF"/>
        <w:ind w:left="720"/>
        <w:rPr>
          <w:szCs w:val="20"/>
          <w:lang w:val="fr-CA"/>
        </w:rPr>
      </w:pPr>
      <w:sdt>
        <w:sdtPr>
          <w:rPr>
            <w:szCs w:val="20"/>
            <w:lang w:val="fr-CA"/>
          </w:rPr>
          <w:id w:val="545103539"/>
          <w14:checkbox>
            <w14:checked w14:val="0"/>
            <w14:checkedState w14:val="2612" w14:font="MS Gothic"/>
            <w14:uncheckedState w14:val="2610" w14:font="MS Gothic"/>
          </w14:checkbox>
        </w:sdtPr>
        <w:sdtEndPr/>
        <w:sdtContent>
          <w:r w:rsidR="00954DE9" w:rsidRPr="004F0E4E">
            <w:rPr>
              <w:rFonts w:ascii="MS Gothic" w:eastAsia="MS Gothic" w:hAnsi="MS Gothic"/>
              <w:szCs w:val="20"/>
              <w:lang w:val="fr-CA"/>
            </w:rPr>
            <w:t>☐</w:t>
          </w:r>
        </w:sdtContent>
      </w:sdt>
      <w:r w:rsidR="00954DE9" w:rsidRPr="004F0E4E">
        <w:rPr>
          <w:szCs w:val="20"/>
          <w:lang w:val="fr-CA"/>
        </w:rPr>
        <w:t xml:space="preserve"> </w:t>
      </w:r>
      <w:r w:rsidR="0042464D" w:rsidRPr="004F0E4E">
        <w:rPr>
          <w:szCs w:val="20"/>
          <w:lang w:val="fr-CA"/>
        </w:rPr>
        <w:t>S</w:t>
      </w:r>
      <w:r w:rsidR="0055688E" w:rsidRPr="004F0E4E">
        <w:rPr>
          <w:szCs w:val="20"/>
          <w:lang w:val="fr-CA"/>
        </w:rPr>
        <w:t>oumission en réponse à l’invitation, y compris les propositions financière</w:t>
      </w:r>
      <w:r w:rsidR="005F5C98" w:rsidRPr="004F0E4E">
        <w:rPr>
          <w:szCs w:val="20"/>
          <w:lang w:val="fr-CA"/>
        </w:rPr>
        <w:t>s</w:t>
      </w:r>
      <w:r w:rsidR="0055688E" w:rsidRPr="004F0E4E">
        <w:rPr>
          <w:szCs w:val="20"/>
          <w:lang w:val="fr-CA"/>
        </w:rPr>
        <w:t xml:space="preserve"> et technique</w:t>
      </w:r>
      <w:r w:rsidR="005F5C98" w:rsidRPr="004F0E4E">
        <w:rPr>
          <w:szCs w:val="20"/>
          <w:lang w:val="fr-CA"/>
        </w:rPr>
        <w:t>s</w:t>
      </w:r>
    </w:p>
    <w:p w14:paraId="2A3F5EEB" w14:textId="3048AA37" w:rsidR="0055688E" w:rsidRPr="004F0E4E" w:rsidRDefault="00716675" w:rsidP="00954DE9">
      <w:pPr>
        <w:shd w:val="clear" w:color="auto" w:fill="FFFFFF"/>
        <w:ind w:left="720"/>
        <w:rPr>
          <w:szCs w:val="20"/>
          <w:lang w:val="fr-CA"/>
        </w:rPr>
      </w:pPr>
      <w:sdt>
        <w:sdtPr>
          <w:rPr>
            <w:szCs w:val="20"/>
            <w:lang w:val="fr-CA"/>
          </w:rPr>
          <w:id w:val="-1170024340"/>
          <w14:checkbox>
            <w14:checked w14:val="0"/>
            <w14:checkedState w14:val="2612" w14:font="MS Gothic"/>
            <w14:uncheckedState w14:val="2610" w14:font="MS Gothic"/>
          </w14:checkbox>
        </w:sdtPr>
        <w:sdtEndPr/>
        <w:sdtContent>
          <w:r w:rsidR="00954DE9" w:rsidRPr="004F0E4E">
            <w:rPr>
              <w:rFonts w:ascii="MS Gothic" w:eastAsia="MS Gothic" w:hAnsi="MS Gothic"/>
              <w:szCs w:val="20"/>
              <w:lang w:val="fr-CA"/>
            </w:rPr>
            <w:t>☐</w:t>
          </w:r>
        </w:sdtContent>
      </w:sdt>
      <w:r w:rsidR="00954DE9" w:rsidRPr="004F0E4E">
        <w:rPr>
          <w:szCs w:val="20"/>
          <w:lang w:val="fr-CA"/>
        </w:rPr>
        <w:t xml:space="preserve"> </w:t>
      </w:r>
      <w:r w:rsidR="0042464D" w:rsidRPr="004F0E4E">
        <w:rPr>
          <w:szCs w:val="20"/>
          <w:lang w:val="fr-CA"/>
        </w:rPr>
        <w:t>C</w:t>
      </w:r>
      <w:r w:rsidR="0055688E" w:rsidRPr="004F0E4E">
        <w:rPr>
          <w:szCs w:val="20"/>
          <w:lang w:val="fr-CA"/>
        </w:rPr>
        <w:t xml:space="preserve">orrespondance connexe entre </w:t>
      </w:r>
      <w:r w:rsidR="000B0083" w:rsidRPr="004F0E4E">
        <w:rPr>
          <w:szCs w:val="20"/>
          <w:lang w:val="fr-CA"/>
        </w:rPr>
        <w:t>vous</w:t>
      </w:r>
      <w:r w:rsidR="0055688E" w:rsidRPr="004F0E4E">
        <w:rPr>
          <w:szCs w:val="20"/>
          <w:lang w:val="fr-CA"/>
        </w:rPr>
        <w:t xml:space="preserve"> et l’institution fédérale</w:t>
      </w:r>
    </w:p>
    <w:p w14:paraId="451288EB" w14:textId="2ED37405" w:rsidR="00954DE9" w:rsidRPr="004F0E4E" w:rsidRDefault="00716675" w:rsidP="00954DE9">
      <w:pPr>
        <w:shd w:val="clear" w:color="auto" w:fill="FFFFFF"/>
        <w:ind w:left="720"/>
        <w:rPr>
          <w:szCs w:val="20"/>
          <w:lang w:val="fr-CA"/>
        </w:rPr>
      </w:pPr>
      <w:sdt>
        <w:sdtPr>
          <w:rPr>
            <w:szCs w:val="20"/>
            <w:lang w:val="fr-CA"/>
          </w:rPr>
          <w:id w:val="245539805"/>
          <w14:checkbox>
            <w14:checked w14:val="0"/>
            <w14:checkedState w14:val="2612" w14:font="MS Gothic"/>
            <w14:uncheckedState w14:val="2610" w14:font="MS Gothic"/>
          </w14:checkbox>
        </w:sdtPr>
        <w:sdtEndPr/>
        <w:sdtContent>
          <w:r w:rsidR="00954DE9" w:rsidRPr="004F0E4E">
            <w:rPr>
              <w:rFonts w:ascii="MS Gothic" w:eastAsia="MS Gothic" w:hAnsi="MS Gothic"/>
              <w:szCs w:val="20"/>
              <w:lang w:val="fr-CA"/>
            </w:rPr>
            <w:t>☐</w:t>
          </w:r>
        </w:sdtContent>
      </w:sdt>
      <w:r w:rsidR="00954DE9" w:rsidRPr="004F0E4E">
        <w:rPr>
          <w:szCs w:val="20"/>
          <w:lang w:val="fr-CA"/>
        </w:rPr>
        <w:t xml:space="preserve"> </w:t>
      </w:r>
      <w:r w:rsidR="0042464D" w:rsidRPr="004F0E4E">
        <w:rPr>
          <w:szCs w:val="20"/>
          <w:lang w:val="fr-CA"/>
        </w:rPr>
        <w:t>Autres r</w:t>
      </w:r>
      <w:r w:rsidR="0055688E" w:rsidRPr="004F0E4E">
        <w:rPr>
          <w:szCs w:val="20"/>
          <w:lang w:val="fr-CA"/>
        </w:rPr>
        <w:t>enseignement</w:t>
      </w:r>
      <w:r w:rsidR="0042464D" w:rsidRPr="004F0E4E">
        <w:rPr>
          <w:szCs w:val="20"/>
          <w:lang w:val="fr-CA"/>
        </w:rPr>
        <w:t>s</w:t>
      </w:r>
      <w:r w:rsidR="0055688E" w:rsidRPr="004F0E4E">
        <w:rPr>
          <w:szCs w:val="20"/>
          <w:lang w:val="fr-CA"/>
        </w:rPr>
        <w:t xml:space="preserve"> écrit</w:t>
      </w:r>
      <w:r w:rsidR="0042464D" w:rsidRPr="004F0E4E">
        <w:rPr>
          <w:szCs w:val="20"/>
          <w:lang w:val="fr-CA"/>
        </w:rPr>
        <w:t>s</w:t>
      </w:r>
      <w:r w:rsidR="0055688E" w:rsidRPr="004F0E4E">
        <w:rPr>
          <w:szCs w:val="20"/>
          <w:lang w:val="fr-CA"/>
        </w:rPr>
        <w:t xml:space="preserve"> relatif</w:t>
      </w:r>
      <w:r w:rsidR="0042464D" w:rsidRPr="004F0E4E">
        <w:rPr>
          <w:szCs w:val="20"/>
          <w:lang w:val="fr-CA"/>
        </w:rPr>
        <w:t>s</w:t>
      </w:r>
      <w:r w:rsidR="0055688E" w:rsidRPr="004F0E4E">
        <w:rPr>
          <w:szCs w:val="20"/>
          <w:lang w:val="fr-CA"/>
        </w:rPr>
        <w:t xml:space="preserve"> à toute opposition présentée</w:t>
      </w:r>
    </w:p>
    <w:p w14:paraId="4EE82A88" w14:textId="77777777" w:rsidR="00170491" w:rsidRDefault="00716675" w:rsidP="004F0E4E">
      <w:pPr>
        <w:shd w:val="clear" w:color="auto" w:fill="FFFFFF"/>
        <w:rPr>
          <w:szCs w:val="20"/>
          <w:lang w:val="fr-CA"/>
        </w:rPr>
      </w:pPr>
      <w:sdt>
        <w:sdtPr>
          <w:rPr>
            <w:szCs w:val="20"/>
            <w:lang w:val="fr-CA"/>
          </w:rPr>
          <w:id w:val="1956901634"/>
          <w14:checkbox>
            <w14:checked w14:val="0"/>
            <w14:checkedState w14:val="2612" w14:font="MS Gothic"/>
            <w14:uncheckedState w14:val="2610" w14:font="MS Gothic"/>
          </w14:checkbox>
        </w:sdtPr>
        <w:sdtEndPr/>
        <w:sdtContent>
          <w:r w:rsidR="00954DE9" w:rsidRPr="004F0E4E">
            <w:rPr>
              <w:rFonts w:ascii="MS Gothic" w:eastAsia="MS Gothic" w:hAnsi="MS Gothic"/>
              <w:szCs w:val="20"/>
              <w:lang w:val="fr-CA"/>
            </w:rPr>
            <w:t>☐</w:t>
          </w:r>
        </w:sdtContent>
      </w:sdt>
      <w:r w:rsidR="00954DE9" w:rsidRPr="004F0E4E">
        <w:rPr>
          <w:szCs w:val="20"/>
          <w:lang w:val="fr-CA"/>
        </w:rPr>
        <w:t xml:space="preserve"> </w:t>
      </w:r>
      <w:r w:rsidR="001C1EAC" w:rsidRPr="004F0E4E">
        <w:rPr>
          <w:szCs w:val="20"/>
          <w:lang w:val="fr-CA"/>
        </w:rPr>
        <w:t>Si vous êtes représenté par un conseiller indépendant</w:t>
      </w:r>
      <w:r w:rsidR="00954DE9" w:rsidRPr="004F0E4E">
        <w:rPr>
          <w:szCs w:val="20"/>
          <w:lang w:val="fr-CA"/>
        </w:rPr>
        <w:t>,</w:t>
      </w:r>
      <w:r w:rsidR="001C1EAC" w:rsidRPr="004F0E4E">
        <w:rPr>
          <w:szCs w:val="20"/>
          <w:lang w:val="fr-CA"/>
        </w:rPr>
        <w:t xml:space="preserve"> les</w:t>
      </w:r>
      <w:r w:rsidR="00954DE9" w:rsidRPr="00AE2AD1">
        <w:rPr>
          <w:color w:val="333333"/>
          <w:szCs w:val="20"/>
          <w:lang w:val="fr-CA"/>
        </w:rPr>
        <w:t xml:space="preserve"> </w:t>
      </w:r>
      <w:hyperlink r:id="rId37" w:history="1">
        <w:r w:rsidR="006D77AB" w:rsidRPr="00AE2AD1">
          <w:rPr>
            <w:rStyle w:val="Hyperlink"/>
            <w:szCs w:val="20"/>
            <w:lang w:val="fr-CA"/>
          </w:rPr>
          <w:t>formulaires I, II et III</w:t>
        </w:r>
      </w:hyperlink>
      <w:r w:rsidR="00954DE9" w:rsidRPr="00AE2AD1">
        <w:rPr>
          <w:color w:val="333333"/>
          <w:szCs w:val="20"/>
          <w:lang w:val="fr-CA"/>
        </w:rPr>
        <w:t xml:space="preserve"> </w:t>
      </w:r>
      <w:r w:rsidR="00C53729" w:rsidRPr="004F0E4E">
        <w:rPr>
          <w:szCs w:val="20"/>
          <w:lang w:val="fr-CA"/>
        </w:rPr>
        <w:t>ont été inclus</w:t>
      </w:r>
    </w:p>
    <w:p w14:paraId="655339F5" w14:textId="0745467C" w:rsidR="00170491" w:rsidRPr="004F0E4E" w:rsidRDefault="00116C95" w:rsidP="00C53729">
      <w:pPr>
        <w:shd w:val="clear" w:color="auto" w:fill="FFFFFF"/>
        <w:spacing w:after="120"/>
        <w:rPr>
          <w:szCs w:val="20"/>
          <w:lang w:val="fr-CA"/>
        </w:rPr>
      </w:pPr>
      <w:r>
        <w:rPr>
          <w:b/>
          <w:bCs/>
          <w:szCs w:val="20"/>
          <w:lang w:val="fr-CA"/>
        </w:rPr>
        <w:t>Nota </w:t>
      </w:r>
      <w:r w:rsidRPr="004F0E4E">
        <w:rPr>
          <w:szCs w:val="20"/>
          <w:lang w:val="fr-CA"/>
        </w:rPr>
        <w:t>:</w:t>
      </w:r>
      <w:r>
        <w:rPr>
          <w:b/>
          <w:bCs/>
          <w:szCs w:val="20"/>
          <w:lang w:val="fr-CA"/>
        </w:rPr>
        <w:t xml:space="preserve"> </w:t>
      </w:r>
      <w:r w:rsidRPr="004F0E4E">
        <w:rPr>
          <w:szCs w:val="20"/>
          <w:lang w:val="fr-CA"/>
        </w:rPr>
        <w:t>vous devez cliquer sur « Imprimer » et enregistrer ce formulaire de plainte en matière d</w:t>
      </w:r>
      <w:r>
        <w:rPr>
          <w:szCs w:val="20"/>
          <w:lang w:val="fr-CA"/>
        </w:rPr>
        <w:t>’</w:t>
      </w:r>
      <w:r w:rsidRPr="004F0E4E">
        <w:rPr>
          <w:szCs w:val="20"/>
          <w:lang w:val="fr-CA"/>
        </w:rPr>
        <w:t>approvisionnement sous forme de document PDF sur votre ordinateur, puis le soumettre au Tribunal avec les documents requis.</w:t>
      </w:r>
    </w:p>
    <w:p w14:paraId="466C12B3" w14:textId="0D9B4F17" w:rsidR="00954DE9" w:rsidRPr="004F0E4E" w:rsidRDefault="00954DE9" w:rsidP="00EC566F">
      <w:pPr>
        <w:shd w:val="clear" w:color="auto" w:fill="FFFFFF"/>
        <w:rPr>
          <w:szCs w:val="20"/>
          <w:lang w:val="fr-CA"/>
        </w:rPr>
      </w:pPr>
      <w:r w:rsidRPr="004F0E4E">
        <w:rPr>
          <w:szCs w:val="20"/>
          <w:lang w:val="fr-CA"/>
        </w:rPr>
        <w:t>Consult</w:t>
      </w:r>
      <w:r w:rsidR="006419EF" w:rsidRPr="004F0E4E">
        <w:rPr>
          <w:szCs w:val="20"/>
          <w:lang w:val="fr-CA"/>
        </w:rPr>
        <w:t>ez le</w:t>
      </w:r>
      <w:r w:rsidRPr="004F0E4E">
        <w:rPr>
          <w:szCs w:val="20"/>
          <w:lang w:val="fr-CA"/>
        </w:rPr>
        <w:t xml:space="preserve"> </w:t>
      </w:r>
      <w:hyperlink r:id="rId38" w:history="1">
        <w:r w:rsidR="00116C95">
          <w:rPr>
            <w:rStyle w:val="Hyperlink"/>
            <w:szCs w:val="20"/>
            <w:lang w:val="fr-CA"/>
          </w:rPr>
          <w:t>G</w:t>
        </w:r>
        <w:r w:rsidR="006D77AB" w:rsidRPr="00AE2AD1">
          <w:rPr>
            <w:rStyle w:val="Hyperlink"/>
            <w:szCs w:val="20"/>
            <w:lang w:val="fr-CA"/>
          </w:rPr>
          <w:t>uide des enquêtes sur les marchés publics</w:t>
        </w:r>
      </w:hyperlink>
      <w:r w:rsidRPr="00AE2AD1">
        <w:rPr>
          <w:color w:val="333333"/>
          <w:szCs w:val="20"/>
          <w:lang w:val="fr-CA"/>
        </w:rPr>
        <w:t xml:space="preserve"> </w:t>
      </w:r>
      <w:r w:rsidR="006419EF" w:rsidRPr="004F0E4E">
        <w:rPr>
          <w:szCs w:val="20"/>
          <w:lang w:val="fr-CA"/>
        </w:rPr>
        <w:t>pour plus de renseignements sur le dépôt d’une plainte.</w:t>
      </w:r>
    </w:p>
    <w:sectPr w:rsidR="00954DE9" w:rsidRPr="004F0E4E" w:rsidSect="00C846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59F1" w14:textId="77777777" w:rsidR="00561BE4" w:rsidRDefault="00561BE4" w:rsidP="00954DE9">
      <w:r>
        <w:separator/>
      </w:r>
    </w:p>
  </w:endnote>
  <w:endnote w:type="continuationSeparator" w:id="0">
    <w:p w14:paraId="44F61794" w14:textId="77777777" w:rsidR="00561BE4" w:rsidRDefault="00561BE4" w:rsidP="0095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4B38" w14:textId="77777777" w:rsidR="007B3BF7" w:rsidRDefault="007B3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544619"/>
      <w:docPartObj>
        <w:docPartGallery w:val="Page Numbers (Bottom of Page)"/>
        <w:docPartUnique/>
      </w:docPartObj>
    </w:sdtPr>
    <w:sdtEndPr>
      <w:rPr>
        <w:noProof/>
      </w:rPr>
    </w:sdtEndPr>
    <w:sdtContent>
      <w:p w14:paraId="2A1B9A75" w14:textId="49AF57F3" w:rsidR="00AE2AD1" w:rsidRDefault="00AE2A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9AEA8" w14:textId="77777777" w:rsidR="006419EF" w:rsidRDefault="00641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E97C" w14:textId="77777777" w:rsidR="007B3BF7" w:rsidRDefault="007B3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C3C4" w14:textId="77777777" w:rsidR="00561BE4" w:rsidRDefault="00561BE4" w:rsidP="00954DE9">
      <w:r>
        <w:separator/>
      </w:r>
    </w:p>
  </w:footnote>
  <w:footnote w:type="continuationSeparator" w:id="0">
    <w:p w14:paraId="0D78E559" w14:textId="77777777" w:rsidR="00561BE4" w:rsidRDefault="00561BE4" w:rsidP="00954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85FC" w14:textId="77777777" w:rsidR="007B3BF7" w:rsidRDefault="007B3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A0" w:firstRow="1" w:lastRow="0" w:firstColumn="1" w:lastColumn="0" w:noHBand="0" w:noVBand="0"/>
    </w:tblPr>
    <w:tblGrid>
      <w:gridCol w:w="990"/>
      <w:gridCol w:w="6424"/>
    </w:tblGrid>
    <w:tr w:rsidR="00561BE4" w:rsidRPr="00A679A3" w14:paraId="2A0C210B" w14:textId="77777777" w:rsidTr="00561BE4">
      <w:trPr>
        <w:cantSplit/>
        <w:trHeight w:hRule="exact" w:val="1222"/>
      </w:trPr>
      <w:tc>
        <w:tcPr>
          <w:tcW w:w="990" w:type="dxa"/>
        </w:tcPr>
        <w:p w14:paraId="27E5ADAC" w14:textId="77777777" w:rsidR="00561BE4" w:rsidRDefault="00561BE4" w:rsidP="00954DE9">
          <w:pPr>
            <w:pStyle w:val="Header"/>
            <w:tabs>
              <w:tab w:val="clear" w:pos="4680"/>
              <w:tab w:val="clear" w:pos="9360"/>
            </w:tabs>
            <w:ind w:right="507"/>
          </w:pPr>
          <w:r>
            <w:rPr>
              <w:noProof/>
            </w:rPr>
            <w:drawing>
              <wp:anchor distT="0" distB="0" distL="114300" distR="114300" simplePos="0" relativeHeight="251659264" behindDoc="0" locked="1" layoutInCell="1" allowOverlap="1" wp14:anchorId="2E5C68AE" wp14:editId="2A28B234">
                <wp:simplePos x="0" y="0"/>
                <wp:positionH relativeFrom="column">
                  <wp:posOffset>0</wp:posOffset>
                </wp:positionH>
                <wp:positionV relativeFrom="margin">
                  <wp:posOffset>164465</wp:posOffset>
                </wp:positionV>
                <wp:extent cx="453390" cy="572135"/>
                <wp:effectExtent l="0" t="0" r="3810" b="0"/>
                <wp:wrapTopAndBottom/>
                <wp:docPr id="54" name="Picture 54" descr="coat of Arms below 72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 of Arms below 72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 cy="5721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24" w:type="dxa"/>
        </w:tcPr>
        <w:p w14:paraId="31447368" w14:textId="77777777" w:rsidR="00561BE4" w:rsidRPr="004459A6" w:rsidRDefault="00561BE4" w:rsidP="00954DE9">
          <w:pPr>
            <w:pStyle w:val="Header"/>
            <w:tabs>
              <w:tab w:val="clear" w:pos="4680"/>
              <w:tab w:val="clear" w:pos="9360"/>
              <w:tab w:val="left" w:pos="2250"/>
            </w:tabs>
            <w:spacing w:before="600" w:after="1520"/>
            <w:ind w:left="33"/>
            <w:rPr>
              <w:rFonts w:ascii="Arial" w:hAnsi="Arial" w:cs="Arial"/>
              <w:lang w:val="fr-CA"/>
            </w:rPr>
          </w:pPr>
          <w:r w:rsidRPr="004459A6">
            <w:rPr>
              <w:rFonts w:ascii="Arial" w:hAnsi="Arial" w:cs="Arial"/>
              <w:lang w:val="fr-CA"/>
            </w:rPr>
            <w:t>Canadian International</w:t>
          </w:r>
          <w:r w:rsidRPr="004459A6">
            <w:rPr>
              <w:rFonts w:ascii="Arial" w:hAnsi="Arial" w:cs="Arial"/>
              <w:lang w:val="fr-CA"/>
            </w:rPr>
            <w:tab/>
            <w:t>Tribunal canadien du</w:t>
          </w:r>
          <w:r w:rsidRPr="004459A6">
            <w:rPr>
              <w:rFonts w:ascii="Arial" w:hAnsi="Arial" w:cs="Arial"/>
              <w:lang w:val="fr-CA"/>
            </w:rPr>
            <w:br/>
            <w:t>Trade Tribunal</w:t>
          </w:r>
          <w:r w:rsidRPr="004459A6">
            <w:rPr>
              <w:rFonts w:ascii="Arial" w:hAnsi="Arial" w:cs="Arial"/>
              <w:lang w:val="fr-CA"/>
            </w:rPr>
            <w:tab/>
            <w:t>commerce extérieur</w:t>
          </w:r>
        </w:p>
      </w:tc>
    </w:tr>
  </w:tbl>
  <w:p w14:paraId="03CA292B" w14:textId="77777777" w:rsidR="00561BE4" w:rsidRPr="00954DE9" w:rsidRDefault="00561BE4">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563F" w14:textId="77777777" w:rsidR="007B3BF7" w:rsidRDefault="007B3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BCE4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AA9F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D49C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C069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CAA7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388C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DCD2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9257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7647BC"/>
    <w:lvl w:ilvl="0">
      <w:start w:val="1"/>
      <w:numFmt w:val="decimal"/>
      <w:lvlText w:val="%1."/>
      <w:lvlJc w:val="left"/>
      <w:pPr>
        <w:tabs>
          <w:tab w:val="num" w:pos="360"/>
        </w:tabs>
        <w:ind w:left="360" w:hanging="360"/>
      </w:pPr>
    </w:lvl>
  </w:abstractNum>
  <w:abstractNum w:abstractNumId="9" w15:restartNumberingAfterBreak="0">
    <w:nsid w:val="00000402"/>
    <w:multiLevelType w:val="multilevel"/>
    <w:tmpl w:val="65DE7D98"/>
    <w:lvl w:ilvl="0">
      <w:numFmt w:val="bullet"/>
      <w:lvlText w:val=""/>
      <w:lvlJc w:val="left"/>
      <w:pPr>
        <w:ind w:hanging="720"/>
      </w:pPr>
      <w:rPr>
        <w:rFonts w:ascii="Wingdings" w:hAnsi="Wingdings"/>
        <w:b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27552E4D"/>
    <w:multiLevelType w:val="hybridMultilevel"/>
    <w:tmpl w:val="DA70A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96FC9"/>
    <w:multiLevelType w:val="hybridMultilevel"/>
    <w:tmpl w:val="371EEDF4"/>
    <w:lvl w:ilvl="0" w:tplc="172C654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14452"/>
    <w:multiLevelType w:val="hybridMultilevel"/>
    <w:tmpl w:val="C038D5E0"/>
    <w:lvl w:ilvl="0" w:tplc="9350F6F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D6E53"/>
    <w:multiLevelType w:val="hybridMultilevel"/>
    <w:tmpl w:val="602C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42EA4"/>
    <w:multiLevelType w:val="hybridMultilevel"/>
    <w:tmpl w:val="133AE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214D39"/>
    <w:multiLevelType w:val="hybridMultilevel"/>
    <w:tmpl w:val="B3DE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47877"/>
    <w:multiLevelType w:val="hybridMultilevel"/>
    <w:tmpl w:val="8C50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C4534"/>
    <w:multiLevelType w:val="hybridMultilevel"/>
    <w:tmpl w:val="48D2163E"/>
    <w:lvl w:ilvl="0" w:tplc="A8566384">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A7375"/>
    <w:multiLevelType w:val="hybridMultilevel"/>
    <w:tmpl w:val="9B70A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876DF"/>
    <w:multiLevelType w:val="hybridMultilevel"/>
    <w:tmpl w:val="578626AE"/>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6E41025C"/>
    <w:multiLevelType w:val="hybridMultilevel"/>
    <w:tmpl w:val="3AF2CD6E"/>
    <w:lvl w:ilvl="0" w:tplc="71A8D14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164A8"/>
    <w:multiLevelType w:val="hybridMultilevel"/>
    <w:tmpl w:val="90A455B2"/>
    <w:lvl w:ilvl="0" w:tplc="E9306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C1338"/>
    <w:multiLevelType w:val="hybridMultilevel"/>
    <w:tmpl w:val="FB4EAC8A"/>
    <w:lvl w:ilvl="0" w:tplc="5770D0C6">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3" w15:restartNumberingAfterBreak="0">
    <w:nsid w:val="78C97925"/>
    <w:multiLevelType w:val="hybridMultilevel"/>
    <w:tmpl w:val="3956EDE0"/>
    <w:lvl w:ilvl="0" w:tplc="2CB470FE">
      <w:start w:val="1"/>
      <w:numFmt w:val="decimal"/>
      <w:lvlText w:val="%1."/>
      <w:lvlJc w:val="left"/>
      <w:pPr>
        <w:ind w:left="360" w:firstLine="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049FA"/>
    <w:multiLevelType w:val="hybridMultilevel"/>
    <w:tmpl w:val="8478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25629"/>
    <w:multiLevelType w:val="hybridMultilevel"/>
    <w:tmpl w:val="39061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393339">
    <w:abstractNumId w:val="9"/>
  </w:num>
  <w:num w:numId="2" w16cid:durableId="1432818107">
    <w:abstractNumId w:val="7"/>
  </w:num>
  <w:num w:numId="3" w16cid:durableId="757098677">
    <w:abstractNumId w:val="6"/>
  </w:num>
  <w:num w:numId="4" w16cid:durableId="1981884142">
    <w:abstractNumId w:val="5"/>
  </w:num>
  <w:num w:numId="5" w16cid:durableId="64381733">
    <w:abstractNumId w:val="4"/>
  </w:num>
  <w:num w:numId="6" w16cid:durableId="1369918229">
    <w:abstractNumId w:val="8"/>
  </w:num>
  <w:num w:numId="7" w16cid:durableId="1332950745">
    <w:abstractNumId w:val="3"/>
  </w:num>
  <w:num w:numId="8" w16cid:durableId="949239312">
    <w:abstractNumId w:val="2"/>
  </w:num>
  <w:num w:numId="9" w16cid:durableId="1487286260">
    <w:abstractNumId w:val="1"/>
  </w:num>
  <w:num w:numId="10" w16cid:durableId="1827895395">
    <w:abstractNumId w:val="0"/>
  </w:num>
  <w:num w:numId="11" w16cid:durableId="1348364312">
    <w:abstractNumId w:val="19"/>
  </w:num>
  <w:num w:numId="12" w16cid:durableId="1053578221">
    <w:abstractNumId w:val="13"/>
  </w:num>
  <w:num w:numId="13" w16cid:durableId="2089157788">
    <w:abstractNumId w:val="22"/>
  </w:num>
  <w:num w:numId="14" w16cid:durableId="1991472606">
    <w:abstractNumId w:val="24"/>
  </w:num>
  <w:num w:numId="15" w16cid:durableId="263653798">
    <w:abstractNumId w:val="16"/>
  </w:num>
  <w:num w:numId="16" w16cid:durableId="449588946">
    <w:abstractNumId w:val="25"/>
  </w:num>
  <w:num w:numId="17" w16cid:durableId="2048991219">
    <w:abstractNumId w:val="20"/>
  </w:num>
  <w:num w:numId="18" w16cid:durableId="1801724353">
    <w:abstractNumId w:val="10"/>
  </w:num>
  <w:num w:numId="19" w16cid:durableId="786657774">
    <w:abstractNumId w:val="21"/>
  </w:num>
  <w:num w:numId="20" w16cid:durableId="507402755">
    <w:abstractNumId w:val="23"/>
  </w:num>
  <w:num w:numId="21" w16cid:durableId="1194150278">
    <w:abstractNumId w:val="14"/>
  </w:num>
  <w:num w:numId="22" w16cid:durableId="1118913830">
    <w:abstractNumId w:val="17"/>
  </w:num>
  <w:num w:numId="23" w16cid:durableId="638535473">
    <w:abstractNumId w:val="18"/>
  </w:num>
  <w:num w:numId="24" w16cid:durableId="1508328597">
    <w:abstractNumId w:val="12"/>
  </w:num>
  <w:num w:numId="25" w16cid:durableId="199562517">
    <w:abstractNumId w:val="15"/>
  </w:num>
  <w:num w:numId="26" w16cid:durableId="1310984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i53cGgPoPX2wlgGAdXA1YN9wSKK5NvsP8IZSsJM7JbO461vKDh8y8DfHwkUiFqSNrRPg2c6ARboI980X4oigg==" w:salt="znl6KQ+BIApFFSJjXvi3f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7C"/>
    <w:rsid w:val="00003CC8"/>
    <w:rsid w:val="0002771A"/>
    <w:rsid w:val="000277E5"/>
    <w:rsid w:val="00042914"/>
    <w:rsid w:val="00047051"/>
    <w:rsid w:val="00087F25"/>
    <w:rsid w:val="00090F1D"/>
    <w:rsid w:val="00093224"/>
    <w:rsid w:val="0009488A"/>
    <w:rsid w:val="000A012C"/>
    <w:rsid w:val="000A7ADC"/>
    <w:rsid w:val="000A7DC9"/>
    <w:rsid w:val="000B0083"/>
    <w:rsid w:val="000B0BAD"/>
    <w:rsid w:val="000C592D"/>
    <w:rsid w:val="000D1B0C"/>
    <w:rsid w:val="000E53B2"/>
    <w:rsid w:val="000F489D"/>
    <w:rsid w:val="001005D5"/>
    <w:rsid w:val="00101013"/>
    <w:rsid w:val="00102228"/>
    <w:rsid w:val="001124E9"/>
    <w:rsid w:val="00116C95"/>
    <w:rsid w:val="00134C5B"/>
    <w:rsid w:val="00145E10"/>
    <w:rsid w:val="0016368C"/>
    <w:rsid w:val="001702DF"/>
    <w:rsid w:val="00170491"/>
    <w:rsid w:val="00172749"/>
    <w:rsid w:val="0017794A"/>
    <w:rsid w:val="00183D5E"/>
    <w:rsid w:val="00197A69"/>
    <w:rsid w:val="001A64A5"/>
    <w:rsid w:val="001A6E1F"/>
    <w:rsid w:val="001B07BF"/>
    <w:rsid w:val="001B0FFE"/>
    <w:rsid w:val="001C1EAC"/>
    <w:rsid w:val="001C762B"/>
    <w:rsid w:val="001D627F"/>
    <w:rsid w:val="001E2322"/>
    <w:rsid w:val="001E66D8"/>
    <w:rsid w:val="001F5948"/>
    <w:rsid w:val="00206156"/>
    <w:rsid w:val="002167F0"/>
    <w:rsid w:val="00234055"/>
    <w:rsid w:val="002B60DA"/>
    <w:rsid w:val="002C79B2"/>
    <w:rsid w:val="002D2B2C"/>
    <w:rsid w:val="002E65C3"/>
    <w:rsid w:val="002E7140"/>
    <w:rsid w:val="002F089C"/>
    <w:rsid w:val="002F18DA"/>
    <w:rsid w:val="003025B2"/>
    <w:rsid w:val="00302FA2"/>
    <w:rsid w:val="00313704"/>
    <w:rsid w:val="003276DD"/>
    <w:rsid w:val="00330159"/>
    <w:rsid w:val="00346233"/>
    <w:rsid w:val="00352E6D"/>
    <w:rsid w:val="00355100"/>
    <w:rsid w:val="00362C7D"/>
    <w:rsid w:val="00391979"/>
    <w:rsid w:val="003A0A08"/>
    <w:rsid w:val="003B4212"/>
    <w:rsid w:val="003B59F2"/>
    <w:rsid w:val="003B6281"/>
    <w:rsid w:val="003B73A3"/>
    <w:rsid w:val="003E03DC"/>
    <w:rsid w:val="003E522A"/>
    <w:rsid w:val="003F075D"/>
    <w:rsid w:val="003F0BF2"/>
    <w:rsid w:val="003F2A00"/>
    <w:rsid w:val="00415950"/>
    <w:rsid w:val="0042464D"/>
    <w:rsid w:val="00442361"/>
    <w:rsid w:val="00444537"/>
    <w:rsid w:val="004928FB"/>
    <w:rsid w:val="004B3418"/>
    <w:rsid w:val="004B50B4"/>
    <w:rsid w:val="004C2126"/>
    <w:rsid w:val="004C235A"/>
    <w:rsid w:val="004F0E4E"/>
    <w:rsid w:val="00506B04"/>
    <w:rsid w:val="005462E3"/>
    <w:rsid w:val="0054784D"/>
    <w:rsid w:val="00553E38"/>
    <w:rsid w:val="0055688E"/>
    <w:rsid w:val="00561BE4"/>
    <w:rsid w:val="0059163E"/>
    <w:rsid w:val="00593165"/>
    <w:rsid w:val="00596CF7"/>
    <w:rsid w:val="005A0477"/>
    <w:rsid w:val="005F3047"/>
    <w:rsid w:val="005F5C98"/>
    <w:rsid w:val="006419EF"/>
    <w:rsid w:val="00641EB6"/>
    <w:rsid w:val="00653567"/>
    <w:rsid w:val="006541A8"/>
    <w:rsid w:val="00691EEC"/>
    <w:rsid w:val="00692045"/>
    <w:rsid w:val="00694E0B"/>
    <w:rsid w:val="006967B5"/>
    <w:rsid w:val="006A1B8E"/>
    <w:rsid w:val="006A57BB"/>
    <w:rsid w:val="006C1138"/>
    <w:rsid w:val="006C79C8"/>
    <w:rsid w:val="006D43FB"/>
    <w:rsid w:val="006D5644"/>
    <w:rsid w:val="006D77AB"/>
    <w:rsid w:val="00703433"/>
    <w:rsid w:val="00705274"/>
    <w:rsid w:val="00716675"/>
    <w:rsid w:val="007205F7"/>
    <w:rsid w:val="00723D7C"/>
    <w:rsid w:val="007258F0"/>
    <w:rsid w:val="00727976"/>
    <w:rsid w:val="007355D8"/>
    <w:rsid w:val="007437A9"/>
    <w:rsid w:val="007447A5"/>
    <w:rsid w:val="00744A11"/>
    <w:rsid w:val="00746D76"/>
    <w:rsid w:val="00760CA5"/>
    <w:rsid w:val="00765EB1"/>
    <w:rsid w:val="00776121"/>
    <w:rsid w:val="00793ECC"/>
    <w:rsid w:val="007B3BF7"/>
    <w:rsid w:val="007C490A"/>
    <w:rsid w:val="007C49A8"/>
    <w:rsid w:val="00805B3D"/>
    <w:rsid w:val="008107EE"/>
    <w:rsid w:val="008129E3"/>
    <w:rsid w:val="00822856"/>
    <w:rsid w:val="008311AF"/>
    <w:rsid w:val="00860E2B"/>
    <w:rsid w:val="00863F80"/>
    <w:rsid w:val="0087651F"/>
    <w:rsid w:val="00882654"/>
    <w:rsid w:val="00895AD7"/>
    <w:rsid w:val="008B02A3"/>
    <w:rsid w:val="008B0E56"/>
    <w:rsid w:val="008C07B8"/>
    <w:rsid w:val="009016EC"/>
    <w:rsid w:val="009149C7"/>
    <w:rsid w:val="00950638"/>
    <w:rsid w:val="00954DE9"/>
    <w:rsid w:val="00964DA2"/>
    <w:rsid w:val="00965F5B"/>
    <w:rsid w:val="009A1E6B"/>
    <w:rsid w:val="009A475B"/>
    <w:rsid w:val="009B236A"/>
    <w:rsid w:val="009C6DB3"/>
    <w:rsid w:val="009C7CE0"/>
    <w:rsid w:val="00A070B2"/>
    <w:rsid w:val="00A1475B"/>
    <w:rsid w:val="00A17289"/>
    <w:rsid w:val="00A6469C"/>
    <w:rsid w:val="00A64FDF"/>
    <w:rsid w:val="00A679A3"/>
    <w:rsid w:val="00A8104C"/>
    <w:rsid w:val="00A86424"/>
    <w:rsid w:val="00A867B7"/>
    <w:rsid w:val="00A97FC2"/>
    <w:rsid w:val="00AB1E61"/>
    <w:rsid w:val="00AC1DC8"/>
    <w:rsid w:val="00AD0111"/>
    <w:rsid w:val="00AD6395"/>
    <w:rsid w:val="00AE2AD1"/>
    <w:rsid w:val="00AE44E8"/>
    <w:rsid w:val="00B112D7"/>
    <w:rsid w:val="00B4194F"/>
    <w:rsid w:val="00B51D23"/>
    <w:rsid w:val="00B83EEF"/>
    <w:rsid w:val="00B86FF1"/>
    <w:rsid w:val="00B9258C"/>
    <w:rsid w:val="00BC06DB"/>
    <w:rsid w:val="00BC572E"/>
    <w:rsid w:val="00BF1C61"/>
    <w:rsid w:val="00BF4624"/>
    <w:rsid w:val="00BF5D12"/>
    <w:rsid w:val="00C12D85"/>
    <w:rsid w:val="00C16C4E"/>
    <w:rsid w:val="00C256DF"/>
    <w:rsid w:val="00C26B22"/>
    <w:rsid w:val="00C40042"/>
    <w:rsid w:val="00C44310"/>
    <w:rsid w:val="00C53729"/>
    <w:rsid w:val="00C57D5F"/>
    <w:rsid w:val="00C6167B"/>
    <w:rsid w:val="00C762EC"/>
    <w:rsid w:val="00C76612"/>
    <w:rsid w:val="00C76B96"/>
    <w:rsid w:val="00C8461D"/>
    <w:rsid w:val="00C95BFF"/>
    <w:rsid w:val="00CA4EF2"/>
    <w:rsid w:val="00CA7046"/>
    <w:rsid w:val="00CC3609"/>
    <w:rsid w:val="00CC3AC2"/>
    <w:rsid w:val="00CC4237"/>
    <w:rsid w:val="00CE3356"/>
    <w:rsid w:val="00D05C06"/>
    <w:rsid w:val="00D07A9F"/>
    <w:rsid w:val="00D11740"/>
    <w:rsid w:val="00D1394F"/>
    <w:rsid w:val="00D378F1"/>
    <w:rsid w:val="00D6264D"/>
    <w:rsid w:val="00D65E8D"/>
    <w:rsid w:val="00D73DD7"/>
    <w:rsid w:val="00D75A42"/>
    <w:rsid w:val="00D924DE"/>
    <w:rsid w:val="00DB381A"/>
    <w:rsid w:val="00DD752E"/>
    <w:rsid w:val="00DE1618"/>
    <w:rsid w:val="00E476C7"/>
    <w:rsid w:val="00E509CF"/>
    <w:rsid w:val="00E62972"/>
    <w:rsid w:val="00E74127"/>
    <w:rsid w:val="00E74DE9"/>
    <w:rsid w:val="00E85B5C"/>
    <w:rsid w:val="00E97933"/>
    <w:rsid w:val="00EA3074"/>
    <w:rsid w:val="00EC566F"/>
    <w:rsid w:val="00ED2FA7"/>
    <w:rsid w:val="00F120C5"/>
    <w:rsid w:val="00F20C11"/>
    <w:rsid w:val="00F278F4"/>
    <w:rsid w:val="00F30D05"/>
    <w:rsid w:val="00F77A27"/>
    <w:rsid w:val="00FA5D50"/>
    <w:rsid w:val="00FB55E8"/>
    <w:rsid w:val="00FC2C15"/>
    <w:rsid w:val="00FD5EAD"/>
    <w:rsid w:val="00FE71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53B0E9"/>
  <w15:chartTrackingRefBased/>
  <w15:docId w15:val="{38B0F664-0F1A-42FC-B1C0-46D8D62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4DE9"/>
    <w:pPr>
      <w:widowControl w:val="0"/>
      <w:autoSpaceDE w:val="0"/>
      <w:autoSpaceDN w:val="0"/>
      <w:adjustRightInd w:val="0"/>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1"/>
    <w:qFormat/>
    <w:rsid w:val="006A1B8E"/>
    <w:pPr>
      <w:spacing w:after="100"/>
      <w:outlineLvl w:val="0"/>
    </w:pPr>
    <w:rPr>
      <w:b/>
      <w:bCs/>
      <w:sz w:val="35"/>
      <w:szCs w:val="26"/>
    </w:rPr>
  </w:style>
  <w:style w:type="paragraph" w:styleId="Heading2">
    <w:name w:val="heading 2"/>
    <w:basedOn w:val="Heading1"/>
    <w:next w:val="Normal"/>
    <w:link w:val="Heading2Char"/>
    <w:uiPriority w:val="1"/>
    <w:qFormat/>
    <w:rsid w:val="00C256DF"/>
    <w:pPr>
      <w:spacing w:before="120" w:after="120"/>
      <w:outlineLvl w:val="1"/>
    </w:pPr>
    <w:rPr>
      <w:bCs w:val="0"/>
      <w:sz w:val="28"/>
      <w:szCs w:val="23"/>
    </w:rPr>
  </w:style>
  <w:style w:type="paragraph" w:styleId="Heading3">
    <w:name w:val="heading 3"/>
    <w:basedOn w:val="NormalWeb"/>
    <w:next w:val="Normal"/>
    <w:link w:val="Heading3Char"/>
    <w:uiPriority w:val="1"/>
    <w:qFormat/>
    <w:rsid w:val="00954DE9"/>
    <w:pPr>
      <w:spacing w:before="80" w:after="80"/>
      <w:outlineLvl w:val="2"/>
    </w:pPr>
    <w:rPr>
      <w:b/>
      <w:bCs/>
      <w:iCs/>
      <w:sz w:val="25"/>
    </w:rPr>
  </w:style>
  <w:style w:type="paragraph" w:styleId="Heading4">
    <w:name w:val="heading 4"/>
    <w:basedOn w:val="Normal"/>
    <w:next w:val="Normal"/>
    <w:link w:val="Heading4Char"/>
    <w:uiPriority w:val="1"/>
    <w:qFormat/>
    <w:rsid w:val="00954DE9"/>
    <w:pPr>
      <w:ind w:left="560"/>
      <w:outlineLvl w:val="3"/>
    </w:pPr>
    <w:rPr>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4DE9"/>
    <w:pPr>
      <w:tabs>
        <w:tab w:val="center" w:pos="4680"/>
        <w:tab w:val="right" w:pos="9360"/>
      </w:tabs>
    </w:pPr>
  </w:style>
  <w:style w:type="character" w:customStyle="1" w:styleId="HeaderChar">
    <w:name w:val="Header Char"/>
    <w:basedOn w:val="DefaultParagraphFont"/>
    <w:link w:val="Header"/>
    <w:rsid w:val="00954DE9"/>
  </w:style>
  <w:style w:type="paragraph" w:styleId="Footer">
    <w:name w:val="footer"/>
    <w:basedOn w:val="Normal"/>
    <w:link w:val="FooterChar"/>
    <w:uiPriority w:val="99"/>
    <w:unhideWhenUsed/>
    <w:rsid w:val="00954DE9"/>
    <w:pPr>
      <w:tabs>
        <w:tab w:val="center" w:pos="4680"/>
        <w:tab w:val="right" w:pos="9360"/>
      </w:tabs>
    </w:pPr>
  </w:style>
  <w:style w:type="character" w:customStyle="1" w:styleId="FooterChar">
    <w:name w:val="Footer Char"/>
    <w:basedOn w:val="DefaultParagraphFont"/>
    <w:link w:val="Footer"/>
    <w:uiPriority w:val="99"/>
    <w:rsid w:val="00954DE9"/>
  </w:style>
  <w:style w:type="character" w:customStyle="1" w:styleId="Heading1Char">
    <w:name w:val="Heading 1 Char"/>
    <w:basedOn w:val="DefaultParagraphFont"/>
    <w:link w:val="Heading1"/>
    <w:uiPriority w:val="1"/>
    <w:rsid w:val="006A1B8E"/>
    <w:rPr>
      <w:rFonts w:ascii="Verdana" w:eastAsia="Times New Roman" w:hAnsi="Verdana" w:cs="Times New Roman"/>
      <w:b/>
      <w:bCs/>
      <w:sz w:val="35"/>
      <w:szCs w:val="26"/>
    </w:rPr>
  </w:style>
  <w:style w:type="character" w:customStyle="1" w:styleId="Heading2Char">
    <w:name w:val="Heading 2 Char"/>
    <w:basedOn w:val="DefaultParagraphFont"/>
    <w:link w:val="Heading2"/>
    <w:uiPriority w:val="1"/>
    <w:rsid w:val="00C256DF"/>
    <w:rPr>
      <w:rFonts w:ascii="Verdana" w:eastAsia="Times New Roman" w:hAnsi="Verdana" w:cs="Times New Roman"/>
      <w:b/>
      <w:sz w:val="28"/>
      <w:szCs w:val="23"/>
    </w:rPr>
  </w:style>
  <w:style w:type="character" w:customStyle="1" w:styleId="Heading3Char">
    <w:name w:val="Heading 3 Char"/>
    <w:basedOn w:val="DefaultParagraphFont"/>
    <w:link w:val="Heading3"/>
    <w:uiPriority w:val="1"/>
    <w:rsid w:val="00954DE9"/>
    <w:rPr>
      <w:rFonts w:ascii="Verdana" w:eastAsia="Times New Roman" w:hAnsi="Verdana" w:cs="Times New Roman"/>
      <w:b/>
      <w:bCs/>
      <w:iCs/>
      <w:sz w:val="25"/>
      <w:szCs w:val="24"/>
    </w:rPr>
  </w:style>
  <w:style w:type="character" w:customStyle="1" w:styleId="Heading4Char">
    <w:name w:val="Heading 4 Char"/>
    <w:basedOn w:val="DefaultParagraphFont"/>
    <w:link w:val="Heading4"/>
    <w:uiPriority w:val="1"/>
    <w:rsid w:val="00954DE9"/>
    <w:rPr>
      <w:rFonts w:ascii="Verdana" w:eastAsia="Times New Roman" w:hAnsi="Verdana" w:cs="Times New Roman"/>
      <w:sz w:val="20"/>
      <w:szCs w:val="23"/>
    </w:rPr>
  </w:style>
  <w:style w:type="paragraph" w:styleId="BodyText">
    <w:name w:val="Body Text"/>
    <w:basedOn w:val="Normal"/>
    <w:link w:val="BodyTextChar"/>
    <w:uiPriority w:val="1"/>
    <w:qFormat/>
    <w:rsid w:val="00954DE9"/>
    <w:pPr>
      <w:spacing w:after="60"/>
    </w:pPr>
    <w:rPr>
      <w:iCs/>
      <w:szCs w:val="23"/>
    </w:rPr>
  </w:style>
  <w:style w:type="character" w:customStyle="1" w:styleId="BodyTextChar">
    <w:name w:val="Body Text Char"/>
    <w:basedOn w:val="DefaultParagraphFont"/>
    <w:link w:val="BodyText"/>
    <w:uiPriority w:val="1"/>
    <w:rsid w:val="00954DE9"/>
    <w:rPr>
      <w:rFonts w:ascii="Verdana" w:eastAsia="Times New Roman" w:hAnsi="Verdana" w:cs="Times New Roman"/>
      <w:iCs/>
      <w:sz w:val="20"/>
      <w:szCs w:val="23"/>
    </w:rPr>
  </w:style>
  <w:style w:type="paragraph" w:styleId="ListParagraph">
    <w:name w:val="List Paragraph"/>
    <w:basedOn w:val="Normal"/>
    <w:uiPriority w:val="34"/>
    <w:qFormat/>
    <w:rsid w:val="00954DE9"/>
  </w:style>
  <w:style w:type="paragraph" w:customStyle="1" w:styleId="TableParagraph">
    <w:name w:val="Table Paragraph"/>
    <w:basedOn w:val="Normal"/>
    <w:uiPriority w:val="1"/>
    <w:qFormat/>
    <w:rsid w:val="00954DE9"/>
  </w:style>
  <w:style w:type="table" w:styleId="TableGrid">
    <w:name w:val="Table Grid"/>
    <w:basedOn w:val="TableNormal"/>
    <w:uiPriority w:val="59"/>
    <w:rsid w:val="00954D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4DE9"/>
    <w:rPr>
      <w:rFonts w:ascii="Verdana" w:hAnsi="Verdana" w:cs="Times New Roman"/>
      <w:color w:val="0000FF"/>
      <w:sz w:val="20"/>
      <w:u w:val="single"/>
    </w:rPr>
  </w:style>
  <w:style w:type="character" w:styleId="CommentReference">
    <w:name w:val="annotation reference"/>
    <w:uiPriority w:val="99"/>
    <w:semiHidden/>
    <w:unhideWhenUsed/>
    <w:rsid w:val="00954DE9"/>
    <w:rPr>
      <w:rFonts w:cs="Times New Roman"/>
      <w:sz w:val="16"/>
      <w:szCs w:val="16"/>
    </w:rPr>
  </w:style>
  <w:style w:type="paragraph" w:styleId="CommentText">
    <w:name w:val="annotation text"/>
    <w:basedOn w:val="Normal"/>
    <w:link w:val="CommentTextChar"/>
    <w:uiPriority w:val="99"/>
    <w:unhideWhenUsed/>
    <w:rsid w:val="00954DE9"/>
    <w:rPr>
      <w:szCs w:val="20"/>
    </w:rPr>
  </w:style>
  <w:style w:type="character" w:customStyle="1" w:styleId="CommentTextChar">
    <w:name w:val="Comment Text Char"/>
    <w:basedOn w:val="DefaultParagraphFont"/>
    <w:link w:val="CommentText"/>
    <w:uiPriority w:val="99"/>
    <w:rsid w:val="00954DE9"/>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954DE9"/>
    <w:rPr>
      <w:b/>
      <w:bCs/>
    </w:rPr>
  </w:style>
  <w:style w:type="character" w:customStyle="1" w:styleId="CommentSubjectChar">
    <w:name w:val="Comment Subject Char"/>
    <w:basedOn w:val="CommentTextChar"/>
    <w:link w:val="CommentSubject"/>
    <w:uiPriority w:val="99"/>
    <w:semiHidden/>
    <w:rsid w:val="00954DE9"/>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954DE9"/>
    <w:rPr>
      <w:rFonts w:ascii="Tahoma" w:hAnsi="Tahoma" w:cs="Tahoma"/>
      <w:sz w:val="16"/>
      <w:szCs w:val="16"/>
    </w:rPr>
  </w:style>
  <w:style w:type="character" w:customStyle="1" w:styleId="BalloonTextChar">
    <w:name w:val="Balloon Text Char"/>
    <w:basedOn w:val="DefaultParagraphFont"/>
    <w:link w:val="BalloonText"/>
    <w:uiPriority w:val="99"/>
    <w:semiHidden/>
    <w:rsid w:val="00954DE9"/>
    <w:rPr>
      <w:rFonts w:ascii="Tahoma" w:eastAsia="Times New Roman" w:hAnsi="Tahoma" w:cs="Tahoma"/>
      <w:sz w:val="16"/>
      <w:szCs w:val="16"/>
    </w:rPr>
  </w:style>
  <w:style w:type="paragraph" w:styleId="Revision">
    <w:name w:val="Revision"/>
    <w:hidden/>
    <w:uiPriority w:val="99"/>
    <w:semiHidden/>
    <w:rsid w:val="00954DE9"/>
    <w:pPr>
      <w:spacing w:after="0"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954DE9"/>
    <w:rPr>
      <w:rFonts w:cs="Times New Roman"/>
      <w:color w:val="800080"/>
      <w:u w:val="single"/>
    </w:rPr>
  </w:style>
  <w:style w:type="character" w:customStyle="1" w:styleId="UnresolvedMention1">
    <w:name w:val="Unresolved Mention1"/>
    <w:uiPriority w:val="99"/>
    <w:semiHidden/>
    <w:unhideWhenUsed/>
    <w:rsid w:val="00954DE9"/>
    <w:rPr>
      <w:rFonts w:cs="Times New Roman"/>
      <w:color w:val="605E5C"/>
      <w:shd w:val="clear" w:color="auto" w:fill="E1DFDD"/>
    </w:rPr>
  </w:style>
  <w:style w:type="character" w:styleId="UnresolvedMention">
    <w:name w:val="Unresolved Mention"/>
    <w:uiPriority w:val="99"/>
    <w:semiHidden/>
    <w:unhideWhenUsed/>
    <w:rsid w:val="00954DE9"/>
    <w:rPr>
      <w:color w:val="605E5C"/>
      <w:shd w:val="clear" w:color="auto" w:fill="E1DFDD"/>
    </w:rPr>
  </w:style>
  <w:style w:type="character" w:styleId="PlaceholderText">
    <w:name w:val="Placeholder Text"/>
    <w:basedOn w:val="DefaultParagraphFont"/>
    <w:uiPriority w:val="99"/>
    <w:semiHidden/>
    <w:rsid w:val="00954DE9"/>
    <w:rPr>
      <w:color w:val="808080"/>
    </w:rPr>
  </w:style>
  <w:style w:type="paragraph" w:styleId="NormalWeb">
    <w:name w:val="Normal (Web)"/>
    <w:basedOn w:val="Normal"/>
    <w:uiPriority w:val="99"/>
    <w:rsid w:val="00954DE9"/>
  </w:style>
  <w:style w:type="paragraph" w:styleId="NoSpacing">
    <w:name w:val="No Spacing"/>
    <w:uiPriority w:val="1"/>
    <w:qFormat/>
    <w:rsid w:val="00954DE9"/>
    <w:pPr>
      <w:widowControl w:val="0"/>
      <w:autoSpaceDE w:val="0"/>
      <w:autoSpaceDN w:val="0"/>
      <w:adjustRightInd w:val="0"/>
      <w:spacing w:after="0" w:line="240" w:lineRule="auto"/>
    </w:pPr>
    <w:rPr>
      <w:rFonts w:ascii="Times New Roman" w:eastAsia="Times New Roman" w:hAnsi="Times New Roman" w:cs="Times New Roman"/>
      <w:sz w:val="23"/>
      <w:szCs w:val="24"/>
    </w:rPr>
  </w:style>
  <w:style w:type="paragraph" w:styleId="z-TopofForm">
    <w:name w:val="HTML Top of Form"/>
    <w:basedOn w:val="Normal"/>
    <w:next w:val="Normal"/>
    <w:link w:val="z-TopofFormChar"/>
    <w:hidden/>
    <w:uiPriority w:val="99"/>
    <w:semiHidden/>
    <w:unhideWhenUsed/>
    <w:rsid w:val="0054784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478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4784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4784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028">
      <w:bodyDiv w:val="1"/>
      <w:marLeft w:val="0"/>
      <w:marRight w:val="0"/>
      <w:marTop w:val="0"/>
      <w:marBottom w:val="0"/>
      <w:divBdr>
        <w:top w:val="none" w:sz="0" w:space="0" w:color="auto"/>
        <w:left w:val="none" w:sz="0" w:space="0" w:color="auto"/>
        <w:bottom w:val="none" w:sz="0" w:space="0" w:color="auto"/>
        <w:right w:val="none" w:sz="0" w:space="0" w:color="auto"/>
      </w:divBdr>
    </w:div>
    <w:div w:id="88622690">
      <w:bodyDiv w:val="1"/>
      <w:marLeft w:val="0"/>
      <w:marRight w:val="0"/>
      <w:marTop w:val="0"/>
      <w:marBottom w:val="0"/>
      <w:divBdr>
        <w:top w:val="none" w:sz="0" w:space="0" w:color="auto"/>
        <w:left w:val="none" w:sz="0" w:space="0" w:color="auto"/>
        <w:bottom w:val="none" w:sz="0" w:space="0" w:color="auto"/>
        <w:right w:val="none" w:sz="0" w:space="0" w:color="auto"/>
      </w:divBdr>
    </w:div>
    <w:div w:id="914896767">
      <w:bodyDiv w:val="1"/>
      <w:marLeft w:val="0"/>
      <w:marRight w:val="0"/>
      <w:marTop w:val="0"/>
      <w:marBottom w:val="0"/>
      <w:divBdr>
        <w:top w:val="none" w:sz="0" w:space="0" w:color="auto"/>
        <w:left w:val="none" w:sz="0" w:space="0" w:color="auto"/>
        <w:bottom w:val="none" w:sz="0" w:space="0" w:color="auto"/>
        <w:right w:val="none" w:sz="0" w:space="0" w:color="auto"/>
      </w:divBdr>
    </w:div>
    <w:div w:id="1015111273">
      <w:bodyDiv w:val="1"/>
      <w:marLeft w:val="0"/>
      <w:marRight w:val="0"/>
      <w:marTop w:val="0"/>
      <w:marBottom w:val="0"/>
      <w:divBdr>
        <w:top w:val="none" w:sz="0" w:space="0" w:color="auto"/>
        <w:left w:val="none" w:sz="0" w:space="0" w:color="auto"/>
        <w:bottom w:val="none" w:sz="0" w:space="0" w:color="auto"/>
        <w:right w:val="none" w:sz="0" w:space="0" w:color="auto"/>
      </w:divBdr>
    </w:div>
    <w:div w:id="1058896120">
      <w:bodyDiv w:val="1"/>
      <w:marLeft w:val="0"/>
      <w:marRight w:val="0"/>
      <w:marTop w:val="0"/>
      <w:marBottom w:val="0"/>
      <w:divBdr>
        <w:top w:val="none" w:sz="0" w:space="0" w:color="auto"/>
        <w:left w:val="none" w:sz="0" w:space="0" w:color="auto"/>
        <w:bottom w:val="none" w:sz="0" w:space="0" w:color="auto"/>
        <w:right w:val="none" w:sz="0" w:space="0" w:color="auto"/>
      </w:divBdr>
    </w:div>
    <w:div w:id="1246261839">
      <w:bodyDiv w:val="1"/>
      <w:marLeft w:val="0"/>
      <w:marRight w:val="0"/>
      <w:marTop w:val="0"/>
      <w:marBottom w:val="0"/>
      <w:divBdr>
        <w:top w:val="none" w:sz="0" w:space="0" w:color="auto"/>
        <w:left w:val="none" w:sz="0" w:space="0" w:color="auto"/>
        <w:bottom w:val="none" w:sz="0" w:space="0" w:color="auto"/>
        <w:right w:val="none" w:sz="0" w:space="0" w:color="auto"/>
      </w:divBdr>
    </w:div>
    <w:div w:id="1531409121">
      <w:bodyDiv w:val="1"/>
      <w:marLeft w:val="0"/>
      <w:marRight w:val="0"/>
      <w:marTop w:val="0"/>
      <w:marBottom w:val="0"/>
      <w:divBdr>
        <w:top w:val="none" w:sz="0" w:space="0" w:color="auto"/>
        <w:left w:val="none" w:sz="0" w:space="0" w:color="auto"/>
        <w:bottom w:val="none" w:sz="0" w:space="0" w:color="auto"/>
        <w:right w:val="none" w:sz="0" w:space="0" w:color="auto"/>
      </w:divBdr>
    </w:div>
    <w:div w:id="19238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achatscanada.canada.ca/fr" TargetMode="External"/><Relationship Id="rId26" Type="http://schemas.openxmlformats.org/officeDocument/2006/relationships/hyperlink" Target="https://citt-tcce.gc.ca/fr/types-de-ressources/lignes-directrices-sur-la-confidentialite.html" TargetMode="External"/><Relationship Id="rId39" Type="http://schemas.openxmlformats.org/officeDocument/2006/relationships/fontTable" Target="fontTable.xml"/><Relationship Id="rId21" Type="http://schemas.openxmlformats.org/officeDocument/2006/relationships/hyperlink" Target="https://citt-tcce.gc.ca/fr/enquetes-sur-marches-publics/lignes-directrices-sur-indemnites-dans-procedure-portant-sur-marche" TargetMode="External"/><Relationship Id="rId34" Type="http://schemas.openxmlformats.org/officeDocument/2006/relationships/hyperlink" Target="https://citt-tcce.gc.ca/fr/pratiques-et-procedures/lignes-directrices-sur-depot-documents?_gl=1%2A1w1baqk%2A_ga%2AMTYyNTk1NTkxNy4xNzA0Mzg1NzA2%2A_ga_DQNHZ1QQ0S%2AMTczNzYzODcyMC40Ni4xLjE3Mzc2MzkyNDIuMC4wLjA." TargetMode="External"/><Relationship Id="rId7" Type="http://schemas.openxmlformats.org/officeDocument/2006/relationships/hyperlink" Target="https://citt-tcce.gc.ca/fr/pratiques-et-procedures/lignes-directrices-sur-depot-documents" TargetMode="External"/><Relationship Id="rId12" Type="http://schemas.openxmlformats.org/officeDocument/2006/relationships/footer" Target="footer2.xml"/><Relationship Id="rId17" Type="http://schemas.openxmlformats.org/officeDocument/2006/relationships/hyperlink" Target="https://www.citt-tcce.gc.ca/fr/formules/formules.html" TargetMode="External"/><Relationship Id="rId25" Type="http://schemas.openxmlformats.org/officeDocument/2006/relationships/control" Target="activeX/activeX2.xml"/><Relationship Id="rId33" Type="http://schemas.openxmlformats.org/officeDocument/2006/relationships/hyperlink" Target="https://laws-lois.justice.gc.ca/fra/reglements/DORS-93-602/page-1.html" TargetMode="External"/><Relationship Id="rId38" Type="http://schemas.openxmlformats.org/officeDocument/2006/relationships/hyperlink" Target="https://www.citt-tcce.gc.ca/fr/enquetes-sur-marches-publics/guide-enquetes-sur-marches-publics" TargetMode="External"/><Relationship Id="rId2" Type="http://schemas.openxmlformats.org/officeDocument/2006/relationships/styles" Target="styles.xml"/><Relationship Id="rId16" Type="http://schemas.openxmlformats.org/officeDocument/2006/relationships/hyperlink" Target="https://www.citt-tcce.gc.ca/fr/formules/formules.html" TargetMode="External"/><Relationship Id="rId20" Type="http://schemas.openxmlformats.org/officeDocument/2006/relationships/hyperlink" Target="https://achatscanada.canada.ca/fr" TargetMode="External"/><Relationship Id="rId29" Type="http://schemas.openxmlformats.org/officeDocument/2006/relationships/hyperlink" Target="https://e-filing-depot-electronique.citt-tcce.gc.ca/submitNonRegisteredUser-fra.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ontrol" Target="activeX/activeX1.xml"/><Relationship Id="rId32" Type="http://schemas.openxmlformats.org/officeDocument/2006/relationships/hyperlink" Target="https://laws-lois.justice.gc.ca/fra/reglements/DORS-93-602/page-1.html" TargetMode="External"/><Relationship Id="rId37" Type="http://schemas.openxmlformats.org/officeDocument/2006/relationships/hyperlink" Target="https://www.citt-tcce.gc.ca/fr/formules/formules.html"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itt-tcce.gc.ca/fr/formules/formules.html" TargetMode="External"/><Relationship Id="rId23" Type="http://schemas.openxmlformats.org/officeDocument/2006/relationships/image" Target="media/image2.wmf"/><Relationship Id="rId28" Type="http://schemas.openxmlformats.org/officeDocument/2006/relationships/hyperlink" Target="https://www.citt-tcce.gc.ca/fr/categories/enquetes-sur-les-marches-publics/boa.html" TargetMode="External"/><Relationship Id="rId36" Type="http://schemas.openxmlformats.org/officeDocument/2006/relationships/hyperlink" Target="https://achatscanada.canada.ca/fr" TargetMode="External"/><Relationship Id="rId10" Type="http://schemas.openxmlformats.org/officeDocument/2006/relationships/header" Target="header2.xml"/><Relationship Id="rId19" Type="http://schemas.openxmlformats.org/officeDocument/2006/relationships/hyperlink" Target="https://www.citt-tcce.gc.ca/fr/legislation/accords-commerciaux.html" TargetMode="External"/><Relationship Id="rId31" Type="http://schemas.openxmlformats.org/officeDocument/2006/relationships/hyperlink" Target="mailto:tcce-citt@tribunal.gc.c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itt-tcce.gc.ca/fr/types-de-ressources/ligne-directrice-fixation-frais-procedure-plainte-portant-marche-public.html" TargetMode="External"/><Relationship Id="rId27" Type="http://schemas.openxmlformats.org/officeDocument/2006/relationships/hyperlink" Target="https://www.canada.ca/fr/ombudsman-approvisionnement.html" TargetMode="External"/><Relationship Id="rId30" Type="http://schemas.openxmlformats.org/officeDocument/2006/relationships/hyperlink" Target="mailto:citt-tcce@tribunal.gc.ca" TargetMode="External"/><Relationship Id="rId35" Type="http://schemas.openxmlformats.org/officeDocument/2006/relationships/hyperlink" Target="https://www.citt-tcce.gc.ca/fr/pratiques-et-procedures/lignes-directrices-sur-confidentialite" TargetMode="External"/><Relationship Id="rId8" Type="http://schemas.openxmlformats.org/officeDocument/2006/relationships/hyperlink" Target="https://laws-lois.justice.gc.ca/fra/reglements/DORS-93-602/page-3.html"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Pilote, Sharlène</dc:creator>
  <cp:keywords/>
  <dc:description/>
  <cp:lastModifiedBy>Hamilton, Megan</cp:lastModifiedBy>
  <cp:revision>22</cp:revision>
  <dcterms:created xsi:type="dcterms:W3CDTF">2026-01-28T20:51:00Z</dcterms:created>
  <dcterms:modified xsi:type="dcterms:W3CDTF">2026-03-23T19:50:00Z</dcterms:modified>
</cp:coreProperties>
</file>