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3D38" w14:textId="77777777" w:rsidR="00C3095E" w:rsidRDefault="00784A8B">
      <w:pPr>
        <w:pStyle w:val="Heading1"/>
        <w:jc w:val="left"/>
      </w:pPr>
      <w:bookmarkStart w:id="0" w:name="_Hlk92703736"/>
      <w:r>
        <w:t>Form III—Declaration and undertaking (counsel of record)</w:t>
      </w:r>
    </w:p>
    <w:p w14:paraId="44FC32AC" w14:textId="4274E4AD" w:rsidR="00730FE8" w:rsidRPr="00730FE8" w:rsidRDefault="00730FE8" w:rsidP="00730FE8">
      <w:pPr>
        <w:spacing w:before="120" w:after="120"/>
        <w:ind w:left="720"/>
        <w:rPr>
          <w:b/>
          <w:bCs/>
          <w:iCs/>
        </w:rPr>
      </w:pPr>
      <w:r w:rsidRPr="00730FE8">
        <w:rPr>
          <w:b/>
          <w:bCs/>
          <w:iCs/>
        </w:rPr>
        <w:t xml:space="preserve">In accordance with the </w:t>
      </w:r>
      <w:hyperlink r:id="rId8" w:history="1">
        <w:r w:rsidRPr="00730FE8">
          <w:rPr>
            <w:rStyle w:val="Hyperlink"/>
            <w:b/>
            <w:bCs/>
            <w:i/>
          </w:rPr>
          <w:t>Guidelines on filing documents</w:t>
        </w:r>
      </w:hyperlink>
      <w:r w:rsidRPr="00730FE8">
        <w:rPr>
          <w:b/>
          <w:bCs/>
          <w:iCs/>
        </w:rPr>
        <w:t>, this form must be converted to PDF before being submitted to the Tribunal.</w:t>
      </w:r>
    </w:p>
    <w:p w14:paraId="6611A398" w14:textId="32821F6C" w:rsidR="0027655E" w:rsidRPr="00E14495" w:rsidRDefault="005951B0" w:rsidP="00FC7BE1">
      <w:pPr>
        <w:spacing w:before="120" w:after="240"/>
      </w:pPr>
      <w:r w:rsidRPr="00B027BD">
        <w:rPr>
          <w:i/>
        </w:rPr>
        <w:t>The term “counsel” includes any person who acts in a proceeding on behalf of a party.</w:t>
      </w:r>
      <w:r>
        <w:rPr>
          <w:i/>
          <w:iCs/>
        </w:rPr>
        <w:t xml:space="preserve"> </w:t>
      </w:r>
      <w:r w:rsidR="0027655E" w:rsidRPr="00FC7BE1">
        <w:rPr>
          <w:i/>
          <w:iCs/>
        </w:rPr>
        <w:t>More than one counsel</w:t>
      </w:r>
      <w:r w:rsidR="0027655E" w:rsidRPr="00FC7BE1">
        <w:rPr>
          <w:i/>
          <w:iCs/>
          <w:lang w:val="en-US"/>
        </w:rPr>
        <w:t xml:space="preserve"> from the </w:t>
      </w:r>
      <w:r w:rsidR="0027655E" w:rsidRPr="00FC7BE1">
        <w:rPr>
          <w:b/>
          <w:bCs/>
          <w:i/>
          <w:iCs/>
          <w:lang w:val="en-US"/>
        </w:rPr>
        <w:t>same</w:t>
      </w:r>
      <w:r w:rsidR="0027655E" w:rsidRPr="00FC7BE1">
        <w:rPr>
          <w:i/>
          <w:iCs/>
          <w:lang w:val="en-US"/>
        </w:rPr>
        <w:t xml:space="preserve"> firm</w:t>
      </w:r>
      <w:r w:rsidR="00546F2B" w:rsidRPr="00FC7BE1">
        <w:rPr>
          <w:i/>
          <w:iCs/>
          <w:lang w:val="en-US"/>
        </w:rPr>
        <w:t xml:space="preserve"> </w:t>
      </w:r>
      <w:r w:rsidR="0027655E" w:rsidRPr="00FC7BE1">
        <w:rPr>
          <w:i/>
          <w:iCs/>
          <w:lang w:val="en-US"/>
        </w:rPr>
        <w:t xml:space="preserve">or government institution acting for the </w:t>
      </w:r>
      <w:r w:rsidR="0027655E" w:rsidRPr="00FC7BE1">
        <w:rPr>
          <w:b/>
          <w:bCs/>
          <w:i/>
          <w:iCs/>
          <w:lang w:val="en-US"/>
        </w:rPr>
        <w:t>same</w:t>
      </w:r>
      <w:r w:rsidR="0027655E" w:rsidRPr="00FC7BE1">
        <w:rPr>
          <w:i/>
          <w:iCs/>
          <w:lang w:val="en-US"/>
        </w:rPr>
        <w:t xml:space="preserve"> party can be listed on this form. All references below</w:t>
      </w:r>
      <w:r w:rsidR="0027655E" w:rsidRPr="00FC7BE1">
        <w:rPr>
          <w:i/>
          <w:iCs/>
        </w:rPr>
        <w:t xml:space="preserve"> to the singular include the plural, where applicable.</w:t>
      </w:r>
    </w:p>
    <w:p w14:paraId="20EE44F1" w14:textId="362B1174" w:rsidR="00C3095E" w:rsidRPr="00DD3E1E" w:rsidRDefault="00784A8B">
      <w:pPr>
        <w:jc w:val="left"/>
      </w:pPr>
      <w:bookmarkStart w:id="1" w:name="_Hlk92439240"/>
      <w:r>
        <w:rPr>
          <w:b/>
          <w:bCs/>
        </w:rPr>
        <w:t xml:space="preserve">File number: </w:t>
      </w:r>
      <w:r w:rsidR="00B834AD" w:rsidRPr="007757AD">
        <w:fldChar w:fldCharType="begin">
          <w:ffData>
            <w:name w:val="Text1"/>
            <w:enabled/>
            <w:calcOnExit w:val="0"/>
            <w:textInput/>
          </w:ffData>
        </w:fldChar>
      </w:r>
      <w:r w:rsidR="00B834AD" w:rsidRPr="007757AD">
        <w:instrText xml:space="preserve"> FORMTEXT </w:instrText>
      </w:r>
      <w:r w:rsidR="00B834AD" w:rsidRPr="007757AD">
        <w:fldChar w:fldCharType="separate"/>
      </w:r>
      <w:r w:rsidR="00B834AD" w:rsidRPr="007757AD">
        <w:t> </w:t>
      </w:r>
      <w:r w:rsidR="00B834AD" w:rsidRPr="007757AD">
        <w:t> </w:t>
      </w:r>
      <w:r w:rsidR="00B834AD" w:rsidRPr="007757AD">
        <w:t> </w:t>
      </w:r>
      <w:r w:rsidR="00B834AD" w:rsidRPr="007757AD">
        <w:t> </w:t>
      </w:r>
      <w:r w:rsidR="00B834AD" w:rsidRPr="007757AD">
        <w:t> </w:t>
      </w:r>
      <w:r w:rsidR="00B834AD" w:rsidRPr="007757AD">
        <w:fldChar w:fldCharType="end"/>
      </w:r>
    </w:p>
    <w:p w14:paraId="6FD7A2D8" w14:textId="77777777" w:rsidR="00C3095E" w:rsidRDefault="00784A8B">
      <w:pPr>
        <w:pStyle w:val="Heading2"/>
      </w:pPr>
      <w:r>
        <w:t>Subject matter</w:t>
      </w:r>
    </w:p>
    <w:p w14:paraId="3E8F3BBE" w14:textId="77777777" w:rsidR="00C3095E" w:rsidRDefault="00C3095E">
      <w:pPr>
        <w:jc w:val="left"/>
      </w:pPr>
    </w:p>
    <w:p w14:paraId="17F3CADB" w14:textId="22C64A86" w:rsidR="00C3095E" w:rsidRDefault="004B7B22">
      <w:pPr>
        <w:jc w:val="left"/>
      </w:pPr>
      <w:r w:rsidRPr="007757AD">
        <w:fldChar w:fldCharType="begin">
          <w:ffData>
            <w:name w:val="Text1"/>
            <w:enabled/>
            <w:calcOnExit w:val="0"/>
            <w:textInput/>
          </w:ffData>
        </w:fldChar>
      </w:r>
      <w:r w:rsidRPr="007757AD">
        <w:instrText xml:space="preserve"> FORMTEXT </w:instrText>
      </w:r>
      <w:r w:rsidRPr="007757AD">
        <w:fldChar w:fldCharType="separate"/>
      </w:r>
      <w:r w:rsidRPr="007757AD">
        <w:t> </w:t>
      </w:r>
      <w:r w:rsidRPr="007757AD">
        <w:t> </w:t>
      </w:r>
      <w:r w:rsidRPr="007757AD">
        <w:t> </w:t>
      </w:r>
      <w:r w:rsidRPr="007757AD">
        <w:t> </w:t>
      </w:r>
      <w:r w:rsidRPr="007757AD">
        <w:t> </w:t>
      </w:r>
      <w:r w:rsidRPr="007757AD">
        <w:fldChar w:fldCharType="end"/>
      </w:r>
    </w:p>
    <w:p w14:paraId="7EB9FD6F" w14:textId="77777777" w:rsidR="00C3095E" w:rsidRDefault="00784A8B">
      <w:pPr>
        <w:jc w:val="left"/>
      </w:pPr>
      <w:r>
        <w:rPr>
          <w:noProof/>
        </w:rPr>
        <mc:AlternateContent>
          <mc:Choice Requires="wps">
            <w:drawing>
              <wp:anchor distT="0" distB="0" distL="114300" distR="114300" simplePos="0" relativeHeight="251659264" behindDoc="0" locked="0" layoutInCell="1" allowOverlap="1" wp14:anchorId="76018ED5" wp14:editId="34D1870D">
                <wp:simplePos x="0" y="0"/>
                <wp:positionH relativeFrom="column">
                  <wp:posOffset>0</wp:posOffset>
                </wp:positionH>
                <wp:positionV relativeFrom="paragraph">
                  <wp:posOffset>6986</wp:posOffset>
                </wp:positionV>
                <wp:extent cx="5987418" cy="0"/>
                <wp:effectExtent l="0" t="0" r="0" b="0"/>
                <wp:wrapNone/>
                <wp:docPr id="1677783751" name="Straight Connector 7"/>
                <wp:cNvGraphicFramePr/>
                <a:graphic xmlns:a="http://schemas.openxmlformats.org/drawingml/2006/main">
                  <a:graphicData uri="http://schemas.microsoft.com/office/word/2010/wordprocessingShape">
                    <wps:wsp>
                      <wps:cNvCnPr/>
                      <wps:spPr>
                        <a:xfrm>
                          <a:off x="0" y="0"/>
                          <a:ext cx="5987418" cy="0"/>
                        </a:xfrm>
                        <a:prstGeom prst="straightConnector1">
                          <a:avLst/>
                        </a:prstGeom>
                        <a:noFill/>
                        <a:ln w="3172" cap="flat">
                          <a:solidFill>
                            <a:srgbClr val="000000"/>
                          </a:solidFill>
                          <a:prstDash val="solid"/>
                          <a:miter/>
                        </a:ln>
                      </wps:spPr>
                      <wps:bodyPr/>
                    </wps:wsp>
                  </a:graphicData>
                </a:graphic>
              </wp:anchor>
            </w:drawing>
          </mc:Choice>
          <mc:Fallback>
            <w:pict>
              <v:shapetype w14:anchorId="74D60550" id="_x0000_t32" coordsize="21600,21600" o:spt="32" o:oned="t" path="m,l21600,21600e" filled="f">
                <v:path arrowok="t" fillok="f" o:connecttype="none"/>
                <o:lock v:ext="edit" shapetype="t"/>
              </v:shapetype>
              <v:shape id="Straight Connector 7" o:spid="_x0000_s1026" type="#_x0000_t32" style="position:absolute;margin-left:0;margin-top:.55pt;width:471.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" strokeweight=".08811mm">
                <v:stroke joinstyle="miter"/>
              </v:shape>
            </w:pict>
          </mc:Fallback>
        </mc:AlternateContent>
      </w:r>
    </w:p>
    <w:p w14:paraId="403C8F46" w14:textId="4F217DAC" w:rsidR="00C3095E" w:rsidRDefault="00B834AD">
      <w:pPr>
        <w:jc w:val="left"/>
      </w:pPr>
      <w:r w:rsidRPr="007757AD">
        <w:fldChar w:fldCharType="begin">
          <w:ffData>
            <w:name w:val="Text1"/>
            <w:enabled/>
            <w:calcOnExit w:val="0"/>
            <w:textInput/>
          </w:ffData>
        </w:fldChar>
      </w:r>
      <w:r w:rsidRPr="007757AD">
        <w:instrText xml:space="preserve"> FORMTEXT </w:instrText>
      </w:r>
      <w:r w:rsidRPr="007757AD">
        <w:fldChar w:fldCharType="separate"/>
      </w:r>
      <w:r w:rsidRPr="007757AD">
        <w:t> </w:t>
      </w:r>
      <w:r w:rsidRPr="007757AD">
        <w:t> </w:t>
      </w:r>
      <w:r w:rsidRPr="007757AD">
        <w:t> </w:t>
      </w:r>
      <w:r w:rsidRPr="007757AD">
        <w:t> </w:t>
      </w:r>
      <w:r w:rsidRPr="007757AD">
        <w:t> </w:t>
      </w:r>
      <w:r w:rsidRPr="007757AD">
        <w:fldChar w:fldCharType="end"/>
      </w:r>
    </w:p>
    <w:p w14:paraId="6E514552" w14:textId="77777777" w:rsidR="00C3095E" w:rsidRDefault="00784A8B">
      <w:pPr>
        <w:jc w:val="left"/>
      </w:pPr>
      <w:r>
        <w:rPr>
          <w:noProof/>
        </w:rPr>
        <mc:AlternateContent>
          <mc:Choice Requires="wps">
            <w:drawing>
              <wp:anchor distT="0" distB="0" distL="114300" distR="114300" simplePos="0" relativeHeight="251660288" behindDoc="0" locked="0" layoutInCell="1" allowOverlap="1" wp14:anchorId="6536D95C" wp14:editId="043D7DE2">
                <wp:simplePos x="0" y="0"/>
                <wp:positionH relativeFrom="column">
                  <wp:posOffset>0</wp:posOffset>
                </wp:positionH>
                <wp:positionV relativeFrom="paragraph">
                  <wp:posOffset>-630</wp:posOffset>
                </wp:positionV>
                <wp:extent cx="5987418" cy="0"/>
                <wp:effectExtent l="0" t="0" r="0" b="0"/>
                <wp:wrapNone/>
                <wp:docPr id="1314179000" name="Straight Connector 12"/>
                <wp:cNvGraphicFramePr/>
                <a:graphic xmlns:a="http://schemas.openxmlformats.org/drawingml/2006/main">
                  <a:graphicData uri="http://schemas.microsoft.com/office/word/2010/wordprocessingShape">
                    <wps:wsp>
                      <wps:cNvCnPr/>
                      <wps:spPr>
                        <a:xfrm>
                          <a:off x="0" y="0"/>
                          <a:ext cx="5987418" cy="0"/>
                        </a:xfrm>
                        <a:prstGeom prst="straightConnector1">
                          <a:avLst/>
                        </a:prstGeom>
                        <a:noFill/>
                        <a:ln w="3172" cap="flat">
                          <a:solidFill>
                            <a:srgbClr val="000000"/>
                          </a:solidFill>
                          <a:prstDash val="solid"/>
                          <a:miter/>
                        </a:ln>
                      </wps:spPr>
                      <wps:bodyPr/>
                    </wps:wsp>
                  </a:graphicData>
                </a:graphic>
              </wp:anchor>
            </w:drawing>
          </mc:Choice>
          <mc:Fallback>
            <w:pict>
              <v:shape w14:anchorId="420C595B" id="Straight Connector 12" o:spid="_x0000_s1026" type="#_x0000_t32" style="position:absolute;margin-left:0;margin-top:-.05pt;width:471.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" strokeweight=".08811mm">
                <v:stroke joinstyle="miter"/>
              </v:shape>
            </w:pict>
          </mc:Fallback>
        </mc:AlternateContent>
      </w:r>
    </w:p>
    <w:p w14:paraId="3EDD5346" w14:textId="3881BD53" w:rsidR="00C3095E" w:rsidRDefault="00B834AD">
      <w:pPr>
        <w:jc w:val="left"/>
      </w:pPr>
      <w:r w:rsidRPr="007757AD">
        <w:fldChar w:fldCharType="begin">
          <w:ffData>
            <w:name w:val="Text1"/>
            <w:enabled/>
            <w:calcOnExit w:val="0"/>
            <w:textInput/>
          </w:ffData>
        </w:fldChar>
      </w:r>
      <w:r w:rsidRPr="007757AD">
        <w:instrText xml:space="preserve"> FORMTEXT </w:instrText>
      </w:r>
      <w:r w:rsidRPr="007757AD">
        <w:fldChar w:fldCharType="separate"/>
      </w:r>
      <w:r w:rsidRPr="007757AD">
        <w:t> </w:t>
      </w:r>
      <w:r w:rsidRPr="007757AD">
        <w:t> </w:t>
      </w:r>
      <w:r w:rsidRPr="007757AD">
        <w:t> </w:t>
      </w:r>
      <w:r w:rsidRPr="007757AD">
        <w:t> </w:t>
      </w:r>
      <w:r w:rsidRPr="007757AD">
        <w:t> </w:t>
      </w:r>
      <w:r w:rsidRPr="007757AD">
        <w:fldChar w:fldCharType="end"/>
      </w:r>
    </w:p>
    <w:p w14:paraId="4BD08144" w14:textId="77777777" w:rsidR="00C3095E" w:rsidRDefault="00784A8B">
      <w:pPr>
        <w:jc w:val="left"/>
      </w:pPr>
      <w:r>
        <w:rPr>
          <w:noProof/>
        </w:rPr>
        <mc:AlternateContent>
          <mc:Choice Requires="wps">
            <w:drawing>
              <wp:anchor distT="0" distB="0" distL="114300" distR="114300" simplePos="0" relativeHeight="251661312" behindDoc="0" locked="0" layoutInCell="1" allowOverlap="1" wp14:anchorId="46130A50" wp14:editId="637F7647">
                <wp:simplePos x="0" y="0"/>
                <wp:positionH relativeFrom="column">
                  <wp:posOffset>0</wp:posOffset>
                </wp:positionH>
                <wp:positionV relativeFrom="paragraph">
                  <wp:posOffset>-630</wp:posOffset>
                </wp:positionV>
                <wp:extent cx="5987418" cy="0"/>
                <wp:effectExtent l="0" t="0" r="0" b="0"/>
                <wp:wrapNone/>
                <wp:docPr id="43904938" name="Straight Connector 13"/>
                <wp:cNvGraphicFramePr/>
                <a:graphic xmlns:a="http://schemas.openxmlformats.org/drawingml/2006/main">
                  <a:graphicData uri="http://schemas.microsoft.com/office/word/2010/wordprocessingShape">
                    <wps:wsp>
                      <wps:cNvCnPr/>
                      <wps:spPr>
                        <a:xfrm>
                          <a:off x="0" y="0"/>
                          <a:ext cx="5987418" cy="0"/>
                        </a:xfrm>
                        <a:prstGeom prst="straightConnector1">
                          <a:avLst/>
                        </a:prstGeom>
                        <a:noFill/>
                        <a:ln w="3172" cap="flat">
                          <a:solidFill>
                            <a:srgbClr val="000000"/>
                          </a:solidFill>
                          <a:prstDash val="solid"/>
                          <a:miter/>
                        </a:ln>
                      </wps:spPr>
                      <wps:bodyPr/>
                    </wps:wsp>
                  </a:graphicData>
                </a:graphic>
              </wp:anchor>
            </w:drawing>
          </mc:Choice>
          <mc:Fallback>
            <w:pict>
              <v:shape w14:anchorId="37790165" id="Straight Connector 13" o:spid="_x0000_s1026" type="#_x0000_t32" style="position:absolute;margin-left:0;margin-top:-.05pt;width:471.4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" strokeweight=".08811mm">
                <v:stroke joinstyle="miter"/>
              </v:shape>
            </w:pict>
          </mc:Fallback>
        </mc:AlternateContent>
      </w:r>
    </w:p>
    <w:bookmarkEnd w:id="1"/>
    <w:p w14:paraId="18FBE991" w14:textId="1A33FC88" w:rsidR="00C3095E" w:rsidRDefault="008A0368">
      <w:pPr>
        <w:pStyle w:val="BodyText"/>
        <w:spacing w:before="120"/>
      </w:pPr>
      <w:r>
        <w:rPr>
          <w:szCs w:val="23"/>
        </w:rPr>
        <w:t>I</w:t>
      </w:r>
      <w:r w:rsidR="004B7B22">
        <w:rPr>
          <w:szCs w:val="23"/>
        </w:rPr>
        <w:t xml:space="preserve"> </w:t>
      </w:r>
      <w:r w:rsidR="004B7B22" w:rsidRPr="007757AD">
        <w:fldChar w:fldCharType="begin">
          <w:ffData>
            <w:name w:val="Text1"/>
            <w:enabled/>
            <w:calcOnExit w:val="0"/>
            <w:textInput/>
          </w:ffData>
        </w:fldChar>
      </w:r>
      <w:r w:rsidR="004B7B22" w:rsidRPr="007757AD">
        <w:instrText xml:space="preserve"> FORMTEXT </w:instrText>
      </w:r>
      <w:r w:rsidR="004B7B22" w:rsidRPr="007757AD">
        <w:fldChar w:fldCharType="separate"/>
      </w:r>
      <w:r w:rsidR="004B7B22" w:rsidRPr="007757AD">
        <w:t> </w:t>
      </w:r>
      <w:r w:rsidR="004B7B22" w:rsidRPr="007757AD">
        <w:t> </w:t>
      </w:r>
      <w:r w:rsidR="004B7B22" w:rsidRPr="007757AD">
        <w:t> </w:t>
      </w:r>
      <w:r w:rsidR="004B7B22" w:rsidRPr="007757AD">
        <w:t> </w:t>
      </w:r>
      <w:r w:rsidR="004B7B22" w:rsidRPr="007757AD">
        <w:t> </w:t>
      </w:r>
      <w:r w:rsidR="004B7B22" w:rsidRPr="007757AD">
        <w:fldChar w:fldCharType="end"/>
      </w:r>
      <w:r w:rsidR="00784A8B">
        <w:rPr>
          <w:szCs w:val="23"/>
        </w:rPr>
        <w:t xml:space="preserve"> </w:t>
      </w:r>
      <w:r w:rsidR="00D10548">
        <w:rPr>
          <w:sz w:val="18"/>
          <w:szCs w:val="21"/>
        </w:rPr>
        <w:t>(</w:t>
      </w:r>
      <w:r w:rsidR="00D10548">
        <w:rPr>
          <w:szCs w:val="23"/>
        </w:rPr>
        <w:t xml:space="preserve">name of counsel) </w:t>
      </w:r>
      <w:r w:rsidR="00784A8B">
        <w:rPr>
          <w:szCs w:val="23"/>
        </w:rPr>
        <w:t>act as counsel of record</w:t>
      </w:r>
      <w:r w:rsidR="00AE68B9">
        <w:rPr>
          <w:szCs w:val="23"/>
        </w:rPr>
        <w:t xml:space="preserve"> </w:t>
      </w:r>
      <w:r w:rsidR="00784A8B">
        <w:rPr>
          <w:szCs w:val="23"/>
        </w:rPr>
        <w:t xml:space="preserve">for </w:t>
      </w:r>
      <w:r w:rsidR="007757AD" w:rsidRPr="007757AD">
        <w:fldChar w:fldCharType="begin">
          <w:ffData>
            <w:name w:val="Text1"/>
            <w:enabled/>
            <w:calcOnExit w:val="0"/>
            <w:textInput/>
          </w:ffData>
        </w:fldChar>
      </w:r>
      <w:r w:rsidR="007757AD" w:rsidRPr="007757AD">
        <w:instrText xml:space="preserve"> FORMTEXT </w:instrText>
      </w:r>
      <w:r w:rsidR="007757AD" w:rsidRPr="007757AD">
        <w:fldChar w:fldCharType="separate"/>
      </w:r>
      <w:r w:rsidR="007757AD" w:rsidRPr="007757AD">
        <w:t> </w:t>
      </w:r>
      <w:r w:rsidR="007757AD" w:rsidRPr="007757AD">
        <w:t> </w:t>
      </w:r>
      <w:r w:rsidR="007757AD" w:rsidRPr="007757AD">
        <w:t> </w:t>
      </w:r>
      <w:r w:rsidR="007757AD" w:rsidRPr="007757AD">
        <w:t> </w:t>
      </w:r>
      <w:r w:rsidR="007757AD" w:rsidRPr="007757AD">
        <w:t> </w:t>
      </w:r>
      <w:r w:rsidR="007757AD" w:rsidRPr="007757AD">
        <w:fldChar w:fldCharType="end"/>
      </w:r>
      <w:r w:rsidR="007757AD" w:rsidRPr="007757AD" w:rsidDel="007757AD">
        <w:t xml:space="preserve"> </w:t>
      </w:r>
      <w:r w:rsidR="00784A8B">
        <w:t>(</w:t>
      </w:r>
      <w:r w:rsidR="00D10548">
        <w:t xml:space="preserve">name of </w:t>
      </w:r>
      <w:r w:rsidR="00D10548" w:rsidRPr="00FC7BE1">
        <w:rPr>
          <w:i/>
          <w:iCs/>
          <w:lang w:val="en-US"/>
        </w:rPr>
        <w:t>firm</w:t>
      </w:r>
      <w:r w:rsidR="00D10548" w:rsidRPr="00DD3E1E">
        <w:rPr>
          <w:i/>
          <w:lang w:val="en-US"/>
        </w:rPr>
        <w:t xml:space="preserve"> or government institution</w:t>
      </w:r>
      <w:r w:rsidR="00D10548">
        <w:rPr>
          <w:i/>
          <w:iCs/>
          <w:lang w:val="en-US"/>
        </w:rPr>
        <w:t>)</w:t>
      </w:r>
    </w:p>
    <w:p w14:paraId="1F24C3EA" w14:textId="0C0FE7B1" w:rsidR="00B027BD" w:rsidRPr="006A2B3F" w:rsidRDefault="00B027BD" w:rsidP="00B027BD">
      <w:pPr>
        <w:pStyle w:val="BodyText"/>
        <w:rPr>
          <w:szCs w:val="23"/>
        </w:rPr>
      </w:pPr>
      <w:r>
        <w:rPr>
          <w:szCs w:val="23"/>
        </w:rPr>
        <w:t xml:space="preserve">When acting in this capacity, </w:t>
      </w:r>
      <w:r w:rsidR="002E3215">
        <w:rPr>
          <w:szCs w:val="23"/>
        </w:rPr>
        <w:t>I</w:t>
      </w:r>
      <w:r>
        <w:rPr>
          <w:szCs w:val="23"/>
        </w:rPr>
        <w:t xml:space="preserve"> request authorization to access confidential information placed on the record of proceedings </w:t>
      </w:r>
      <w:r w:rsidRPr="006A2B3F">
        <w:rPr>
          <w:szCs w:val="23"/>
        </w:rPr>
        <w:t>subject to the conditions of this Declaration and Undertaking.</w:t>
      </w:r>
    </w:p>
    <w:p w14:paraId="5999E314" w14:textId="77777777" w:rsidR="008D6CDC" w:rsidRDefault="008D6CDC" w:rsidP="008D6CDC">
      <w:pPr>
        <w:pStyle w:val="Heading2"/>
      </w:pPr>
      <w:r>
        <w:t>Declaration</w:t>
      </w:r>
    </w:p>
    <w:p w14:paraId="7FA954E6" w14:textId="451E74BC" w:rsidR="008D6CDC" w:rsidRPr="008A0368" w:rsidRDefault="008D6CDC" w:rsidP="008D6CDC">
      <w:pPr>
        <w:pStyle w:val="BodyText"/>
        <w:spacing w:after="120"/>
        <w:rPr>
          <w:szCs w:val="23"/>
        </w:rPr>
      </w:pPr>
      <w:r w:rsidRPr="008A0368">
        <w:rPr>
          <w:szCs w:val="23"/>
        </w:rPr>
        <w:t>I declare that:</w:t>
      </w:r>
    </w:p>
    <w:bookmarkStart w:id="2" w:name="_Hlk221542872"/>
    <w:bookmarkStart w:id="3" w:name="CaseACocher1"/>
    <w:p w14:paraId="1E2AE535" w14:textId="5133235F" w:rsidR="008D6CDC" w:rsidRPr="00921959" w:rsidRDefault="00A73659" w:rsidP="00DD3E1E">
      <w:pPr>
        <w:pStyle w:val="BodyText-Numberinga"/>
        <w:numPr>
          <w:ilvl w:val="0"/>
          <w:numId w:val="27"/>
        </w:numPr>
      </w:pPr>
      <w:r>
        <w:object w:dxaOrig="1440" w:dyaOrig="1440" w14:anchorId="08886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7.5pt" o:ole="">
            <v:imagedata r:id="rId9" o:title=""/>
          </v:shape>
          <w:control r:id="rId10" w:name="OptionButton111" w:shapeid="_x0000_i1029"/>
        </w:object>
      </w:r>
      <w:r w:rsidRPr="00EF79E2">
        <w:rPr>
          <w:b/>
          <w:bCs/>
        </w:rPr>
        <w:t>For</w:t>
      </w:r>
      <w:bookmarkEnd w:id="2"/>
      <w:r w:rsidRPr="00EF79E2">
        <w:rPr>
          <w:b/>
          <w:bCs/>
        </w:rPr>
        <w:t xml:space="preserve"> </w:t>
      </w:r>
      <w:r w:rsidR="008D6CDC" w:rsidRPr="00921959">
        <w:rPr>
          <w:b/>
          <w:bCs/>
        </w:rPr>
        <w:t>private parties:</w:t>
      </w:r>
      <w:r w:rsidR="008D6CDC" w:rsidRPr="00921959">
        <w:t xml:space="preserve"> I </w:t>
      </w:r>
      <w:r w:rsidR="009B1203" w:rsidRPr="00921959">
        <w:t xml:space="preserve">am not </w:t>
      </w:r>
      <w:r w:rsidR="008D6CDC" w:rsidRPr="00921959">
        <w:t xml:space="preserve">a director, servant or employee of a party </w:t>
      </w:r>
      <w:r w:rsidR="009B1203" w:rsidRPr="00921959">
        <w:t xml:space="preserve">to the proceeding </w:t>
      </w:r>
      <w:r w:rsidR="008D6CDC" w:rsidRPr="00921959">
        <w:t xml:space="preserve">for which I act or of any other </w:t>
      </w:r>
      <w:r w:rsidR="009B1203" w:rsidRPr="00921959">
        <w:t xml:space="preserve">person </w:t>
      </w:r>
      <w:r w:rsidR="008D6CDC" w:rsidRPr="00921959">
        <w:t xml:space="preserve">known </w:t>
      </w:r>
      <w:r w:rsidR="009B1203" w:rsidRPr="00921959">
        <w:t xml:space="preserve">by me to be a party </w:t>
      </w:r>
      <w:r w:rsidR="008D6CDC" w:rsidRPr="00921959">
        <w:t xml:space="preserve">in the proceeding; </w:t>
      </w:r>
      <w:r w:rsidR="008D6CDC" w:rsidRPr="00DD3E1E">
        <w:t>or</w:t>
      </w:r>
    </w:p>
    <w:bookmarkStart w:id="4" w:name="_Hlk66343347"/>
    <w:bookmarkStart w:id="5" w:name="_Hlk66343254"/>
    <w:bookmarkEnd w:id="3"/>
    <w:p w14:paraId="6EA7DA39" w14:textId="39FD1AA8" w:rsidR="008D6CDC" w:rsidRDefault="00A73659" w:rsidP="00DD3E1E">
      <w:pPr>
        <w:pStyle w:val="BodyText-Numberinga"/>
        <w:ind w:left="720" w:firstLine="0"/>
      </w:pPr>
      <w:r>
        <w:object w:dxaOrig="1440" w:dyaOrig="1440" w14:anchorId="6FC21579">
          <v:shape id="_x0000_i1031" type="#_x0000_t75" style="width:14.25pt;height:7.5pt" o:ole="">
            <v:imagedata r:id="rId9" o:title=""/>
          </v:shape>
          <w:control r:id="rId11" w:name="OptionButton11" w:shapeid="_x0000_i1031"/>
        </w:object>
      </w:r>
      <w:r w:rsidRPr="00EF79E2">
        <w:rPr>
          <w:b/>
          <w:bCs/>
        </w:rPr>
        <w:t xml:space="preserve">For </w:t>
      </w:r>
      <w:r w:rsidR="008D6CDC">
        <w:rPr>
          <w:b/>
          <w:bCs/>
        </w:rPr>
        <w:t>For public servants:</w:t>
      </w:r>
      <w:r w:rsidR="008D6CDC">
        <w:t xml:space="preserve"> I am employed in the federal public administration</w:t>
      </w:r>
      <w:r w:rsidR="007757AD">
        <w:t xml:space="preserve"> </w:t>
      </w:r>
      <w:r w:rsidR="007757AD" w:rsidRPr="007757AD">
        <w:fldChar w:fldCharType="begin">
          <w:ffData>
            <w:name w:val="Text1"/>
            <w:enabled/>
            <w:calcOnExit w:val="0"/>
            <w:textInput/>
          </w:ffData>
        </w:fldChar>
      </w:r>
      <w:r w:rsidR="007757AD" w:rsidRPr="007757AD">
        <w:instrText xml:space="preserve"> FORMTEXT </w:instrText>
      </w:r>
      <w:r w:rsidR="007757AD" w:rsidRPr="007757AD">
        <w:fldChar w:fldCharType="separate"/>
      </w:r>
      <w:r w:rsidR="007757AD" w:rsidRPr="007757AD">
        <w:t> </w:t>
      </w:r>
      <w:r w:rsidR="007757AD" w:rsidRPr="007757AD">
        <w:t> </w:t>
      </w:r>
      <w:r w:rsidR="007757AD" w:rsidRPr="007757AD">
        <w:t> </w:t>
      </w:r>
      <w:r w:rsidR="007757AD" w:rsidRPr="007757AD">
        <w:t> </w:t>
      </w:r>
      <w:r w:rsidR="007757AD" w:rsidRPr="007757AD">
        <w:t> </w:t>
      </w:r>
      <w:r w:rsidR="007757AD" w:rsidRPr="007757AD">
        <w:fldChar w:fldCharType="end"/>
      </w:r>
      <w:r w:rsidR="008D6CDC">
        <w:t xml:space="preserve"> [insert name of </w:t>
      </w:r>
      <w:r w:rsidR="008D6CDC" w:rsidRPr="0012532B">
        <w:t>department</w:t>
      </w:r>
      <w:proofErr w:type="gramStart"/>
      <w:r w:rsidR="008D6CDC" w:rsidRPr="0012532B">
        <w:t>]</w:t>
      </w:r>
      <w:r w:rsidR="004B7B22">
        <w:t>;</w:t>
      </w:r>
      <w:proofErr w:type="gramEnd"/>
    </w:p>
    <w:p w14:paraId="386BB0D9" w14:textId="61BE5239" w:rsidR="008D6CDC" w:rsidRDefault="008D6CDC" w:rsidP="00DD3E1E">
      <w:pPr>
        <w:pStyle w:val="BodyText-Numberinga"/>
        <w:numPr>
          <w:ilvl w:val="0"/>
          <w:numId w:val="27"/>
        </w:numPr>
      </w:pPr>
      <w:r>
        <w:t xml:space="preserve">I usually reside in </w:t>
      </w:r>
      <w:proofErr w:type="gramStart"/>
      <w:r>
        <w:t>Canada</w:t>
      </w:r>
      <w:r w:rsidR="004B7B22">
        <w:t>;</w:t>
      </w:r>
      <w:proofErr w:type="gramEnd"/>
    </w:p>
    <w:bookmarkEnd w:id="4"/>
    <w:bookmarkEnd w:id="5"/>
    <w:p w14:paraId="448EC57A" w14:textId="77A6E77B" w:rsidR="0012532B" w:rsidRPr="0012532B" w:rsidRDefault="00FC7BE1" w:rsidP="00DD3E1E">
      <w:pPr>
        <w:pStyle w:val="BodyText-Numberinga"/>
        <w:numPr>
          <w:ilvl w:val="0"/>
          <w:numId w:val="27"/>
        </w:numPr>
      </w:pPr>
      <w:r w:rsidRPr="00DD3E1E">
        <w:rPr>
          <w:spacing w:val="-10"/>
        </w:rPr>
        <w:t>I have read and understand sections</w:t>
      </w:r>
      <w:r w:rsidRPr="00FC7BE1">
        <w:rPr>
          <w:spacing w:val="-10"/>
        </w:rPr>
        <w:t xml:space="preserve"> </w:t>
      </w:r>
      <w:r w:rsidRPr="00DD3E1E">
        <w:rPr>
          <w:spacing w:val="-10"/>
        </w:rPr>
        <w:t xml:space="preserve">45 to 49 of the </w:t>
      </w:r>
      <w:hyperlink r:id="rId12" w:history="1">
        <w:r w:rsidRPr="00DD3E1E">
          <w:rPr>
            <w:rStyle w:val="Hyperlink"/>
            <w:spacing w:val="-10"/>
          </w:rPr>
          <w:t>Canadian International Trade Tribunal Act</w:t>
        </w:r>
      </w:hyperlink>
      <w:r w:rsidRPr="00DD3E1E">
        <w:rPr>
          <w:spacing w:val="-10"/>
        </w:rPr>
        <w:t>; and</w:t>
      </w:r>
      <w:r>
        <w:rPr>
          <w:spacing w:val="-10"/>
        </w:rPr>
        <w:t xml:space="preserve"> </w:t>
      </w:r>
    </w:p>
    <w:p w14:paraId="51780C29" w14:textId="590B5B02" w:rsidR="008D6CDC" w:rsidRDefault="008D6CDC" w:rsidP="00DD3E1E">
      <w:pPr>
        <w:pStyle w:val="BodyText-Numberinga"/>
        <w:numPr>
          <w:ilvl w:val="0"/>
          <w:numId w:val="27"/>
        </w:numPr>
      </w:pPr>
      <w:r>
        <w:t>I am responsible for the actions or inactions of paralegals and other clerical staff who are employed or supervised by me for their performance on my behalf of any of the undertakings below, and I have verified that they answered in the affirmative to clauses (a) to (c) abov</w:t>
      </w:r>
      <w:r w:rsidRPr="008D6CDC">
        <w:t>e.</w:t>
      </w:r>
    </w:p>
    <w:p w14:paraId="32B09704" w14:textId="77777777" w:rsidR="00C3095E" w:rsidRDefault="00784A8B">
      <w:pPr>
        <w:pStyle w:val="Heading2"/>
      </w:pPr>
      <w:r>
        <w:t xml:space="preserve">Undertaking </w:t>
      </w:r>
    </w:p>
    <w:p w14:paraId="3B9E3F02" w14:textId="42BE40F7" w:rsidR="00C3095E" w:rsidRDefault="008A0368">
      <w:pPr>
        <w:pStyle w:val="BodyText"/>
        <w:spacing w:after="120"/>
        <w:rPr>
          <w:szCs w:val="23"/>
        </w:rPr>
      </w:pPr>
      <w:r w:rsidRPr="00921959">
        <w:rPr>
          <w:szCs w:val="23"/>
        </w:rPr>
        <w:t>I</w:t>
      </w:r>
      <w:r w:rsidR="00B027BD" w:rsidRPr="00921959">
        <w:rPr>
          <w:szCs w:val="23"/>
        </w:rPr>
        <w:t xml:space="preserve"> </w:t>
      </w:r>
      <w:r w:rsidR="00784A8B" w:rsidRPr="00921959">
        <w:rPr>
          <w:szCs w:val="23"/>
        </w:rPr>
        <w:t>undertake:</w:t>
      </w:r>
    </w:p>
    <w:p w14:paraId="40E3FF4D" w14:textId="23AF4959" w:rsidR="00C3095E" w:rsidRDefault="00784A8B" w:rsidP="00DD3E1E">
      <w:pPr>
        <w:pStyle w:val="BodyText-Numberinga"/>
        <w:numPr>
          <w:ilvl w:val="0"/>
          <w:numId w:val="28"/>
        </w:numPr>
      </w:pPr>
      <w:r>
        <w:lastRenderedPageBreak/>
        <w:t xml:space="preserve">to use the information disclosed under the conditions of this undertaking exclusively for duties performed in respect of the subject </w:t>
      </w:r>
      <w:proofErr w:type="gramStart"/>
      <w:r>
        <w:t>proceeding</w:t>
      </w:r>
      <w:r w:rsidR="00EC719B" w:rsidRPr="00DD3E1E">
        <w:rPr>
          <w:lang w:val="en"/>
        </w:rPr>
        <w:t>;</w:t>
      </w:r>
      <w:proofErr w:type="gramEnd"/>
    </w:p>
    <w:p w14:paraId="2CC6C7A8" w14:textId="74EA078A" w:rsidR="00C3095E" w:rsidRDefault="00784A8B" w:rsidP="00EC719B">
      <w:pPr>
        <w:pStyle w:val="BodyText-Numberinga"/>
        <w:numPr>
          <w:ilvl w:val="0"/>
          <w:numId w:val="28"/>
        </w:numPr>
      </w:pPr>
      <w:r>
        <w:t>not to divulge information disclosed under the conditions of this undertaking except to a person granted access to such information, to personnel of the Administrative Tribunals Support Service of Canada (Secretariat to the Canadian International Trade Tribunal), and</w:t>
      </w:r>
      <w:r w:rsidR="00853FBD">
        <w:t xml:space="preserve"> </w:t>
      </w:r>
      <w:r>
        <w:t>to paralegals and clerical staff who are employed or supervised by me for the performance of duties in respect of the subject proceeding (designated staff);</w:t>
      </w:r>
    </w:p>
    <w:p w14:paraId="60E63386" w14:textId="77777777" w:rsidR="00784A8B" w:rsidRDefault="00784A8B">
      <w:pPr>
        <w:sectPr w:rsidR="00784A8B">
          <w:footerReference w:type="default" r:id="rId13"/>
          <w:type w:val="continuous"/>
          <w:pgSz w:w="12240" w:h="15840"/>
          <w:pgMar w:top="1440" w:right="1440" w:bottom="1440" w:left="1440" w:header="720" w:footer="720" w:gutter="0"/>
          <w:cols w:space="720"/>
        </w:sectPr>
      </w:pPr>
    </w:p>
    <w:p w14:paraId="7A537E0F" w14:textId="12C7B383" w:rsidR="00C3095E" w:rsidRDefault="00784A8B" w:rsidP="00DD3E1E">
      <w:pPr>
        <w:pStyle w:val="BodyText-Numberinga"/>
        <w:numPr>
          <w:ilvl w:val="0"/>
          <w:numId w:val="28"/>
        </w:numPr>
      </w:pPr>
      <w:r>
        <w:t>not to reproduce, in any manner, information disclosed under the conditions of this undertaking without prior written approval by the Canadian International Trade Tribunal (the Tribunal), with the exception of documents that are printed directly from any electronic media issued by the Tribunal or the Tribunal’s E-registry Service under the condition that they be destroyed in accordance with clause (f) below;</w:t>
      </w:r>
    </w:p>
    <w:p w14:paraId="7017F23E" w14:textId="51303C2F" w:rsidR="00C3095E" w:rsidRDefault="00784A8B" w:rsidP="00DD3E1E">
      <w:pPr>
        <w:pStyle w:val="BodyText-Numberinga"/>
        <w:numPr>
          <w:ilvl w:val="0"/>
          <w:numId w:val="28"/>
        </w:numPr>
      </w:pPr>
      <w:r>
        <w:t>not to copy to a computer, storage device or shared repository any information disclosed under the conditions of this undertaking and contained on any electronic media issued by the Tribunal or the Tribunal’s E-registry Service without abiding by the following requirements:</w:t>
      </w:r>
    </w:p>
    <w:p w14:paraId="61B52AD5" w14:textId="77777777" w:rsidR="00C3095E" w:rsidRDefault="00784A8B" w:rsidP="00DD3E1E">
      <w:pPr>
        <w:pStyle w:val="BodyText-Numberinga"/>
        <w:numPr>
          <w:ilvl w:val="1"/>
          <w:numId w:val="15"/>
        </w:numPr>
        <w:jc w:val="left"/>
      </w:pPr>
      <w:r>
        <w:t xml:space="preserve">ensure that all files, computers and other electronic devices they are downloaded onto are physically and digitally </w:t>
      </w:r>
      <w:proofErr w:type="gramStart"/>
      <w:r>
        <w:t>secured at all times</w:t>
      </w:r>
      <w:proofErr w:type="gramEnd"/>
      <w:r>
        <w:t>,</w:t>
      </w:r>
    </w:p>
    <w:p w14:paraId="7E392662" w14:textId="77777777" w:rsidR="00C3095E" w:rsidRDefault="00784A8B" w:rsidP="00DD3E1E">
      <w:pPr>
        <w:pStyle w:val="BodyText-Numberinga"/>
        <w:numPr>
          <w:ilvl w:val="1"/>
          <w:numId w:val="15"/>
        </w:numPr>
        <w:tabs>
          <w:tab w:val="clear" w:pos="1080"/>
          <w:tab w:val="left" w:pos="-3960"/>
        </w:tabs>
        <w:jc w:val="left"/>
      </w:pPr>
      <w:r>
        <w:t>store all files in a controlled and secure folder on systems or drives of counsel who have signed a declaration and undertaking, and make them accessible only to counsel who have signed a declaration and undertaking, and their designated staff,</w:t>
      </w:r>
    </w:p>
    <w:p w14:paraId="71828B37" w14:textId="77777777" w:rsidR="00C3095E" w:rsidRDefault="00784A8B" w:rsidP="00DD3E1E">
      <w:pPr>
        <w:pStyle w:val="BodyText-Numberinga"/>
        <w:numPr>
          <w:ilvl w:val="1"/>
          <w:numId w:val="15"/>
        </w:numPr>
        <w:jc w:val="left"/>
      </w:pPr>
      <w:r>
        <w:t>delete any or all copies upon conclusion of the matter from all computers, databases and other electronic devices,</w:t>
      </w:r>
    </w:p>
    <w:p w14:paraId="3823A282" w14:textId="77777777" w:rsidR="00C3095E" w:rsidRDefault="00784A8B" w:rsidP="00DD3E1E">
      <w:pPr>
        <w:pStyle w:val="BodyText-Numberinga"/>
        <w:numPr>
          <w:ilvl w:val="1"/>
          <w:numId w:val="15"/>
        </w:numPr>
        <w:jc w:val="left"/>
      </w:pPr>
      <w:r>
        <w:t xml:space="preserve">acknowledge that the copy and the information contained </w:t>
      </w:r>
      <w:proofErr w:type="gramStart"/>
      <w:r>
        <w:t>will at all times</w:t>
      </w:r>
      <w:proofErr w:type="gramEnd"/>
      <w:r>
        <w:t xml:space="preserve"> otherwise remain subject to the terms of the declaration and undertaking, and</w:t>
      </w:r>
    </w:p>
    <w:p w14:paraId="729FD1C1" w14:textId="02A6A71E" w:rsidR="00853FBD" w:rsidRDefault="00853FBD" w:rsidP="00DD3E1E">
      <w:pPr>
        <w:pStyle w:val="BodyText-Numberinga"/>
        <w:numPr>
          <w:ilvl w:val="1"/>
          <w:numId w:val="15"/>
        </w:numPr>
        <w:jc w:val="left"/>
      </w:pPr>
      <w:r>
        <w:t xml:space="preserve">file at the end of the proceeding or any judicial review or appeal of the Tribunal’s decision to a higher court, a </w:t>
      </w:r>
      <w:hyperlink r:id="rId14" w:history="1">
        <w:r>
          <w:rPr>
            <w:rStyle w:val="Hyperlink"/>
            <w:b/>
            <w:bCs/>
          </w:rPr>
          <w:t>certificate of destruction</w:t>
        </w:r>
      </w:hyperlink>
      <w:r>
        <w:t xml:space="preserve">, </w:t>
      </w:r>
      <w:r w:rsidRPr="00853FBD">
        <w:t>certifying</w:t>
      </w:r>
      <w:r>
        <w:t xml:space="preserve"> that said copy of the confidential information has been deleted from any computer, storage device or shared repository and from any back-up files that safeguard this information;</w:t>
      </w:r>
    </w:p>
    <w:p w14:paraId="096A234E" w14:textId="44C1B72A" w:rsidR="006D3A24" w:rsidRDefault="006D3A24" w:rsidP="00DD3E1E">
      <w:pPr>
        <w:pStyle w:val="BodyText-Numberinga"/>
        <w:numPr>
          <w:ilvl w:val="0"/>
          <w:numId w:val="28"/>
        </w:numPr>
      </w:pPr>
      <w:r w:rsidRPr="006D3A24">
        <w:t xml:space="preserve">not to input, enter or otherwise copy any information disclosed under the conditions of this undertaking into any artificial intelligence (AI) </w:t>
      </w:r>
      <w:proofErr w:type="gramStart"/>
      <w:r w:rsidRPr="006D3A24">
        <w:t>tool;</w:t>
      </w:r>
      <w:proofErr w:type="gramEnd"/>
    </w:p>
    <w:p w14:paraId="03B86893" w14:textId="6C4E0D89" w:rsidR="00C3095E" w:rsidRDefault="00784A8B" w:rsidP="00DD3E1E">
      <w:pPr>
        <w:pStyle w:val="BodyText-Numberinga"/>
        <w:numPr>
          <w:ilvl w:val="0"/>
          <w:numId w:val="28"/>
        </w:numPr>
      </w:pPr>
      <w:r>
        <w:t>to keep confidential and protect the information disclosed under the conditions of this undertaking in the following manner:</w:t>
      </w:r>
    </w:p>
    <w:p w14:paraId="54908739" w14:textId="77777777" w:rsidR="00C3095E" w:rsidRDefault="00784A8B" w:rsidP="00DD3E1E">
      <w:pPr>
        <w:pStyle w:val="BodyText-Numberinga"/>
        <w:numPr>
          <w:ilvl w:val="0"/>
          <w:numId w:val="16"/>
        </w:numPr>
        <w:jc w:val="left"/>
      </w:pPr>
      <w:r>
        <w:t>except in the context of a hearing before the Tribunal, I will keep the following in my office or under my control:</w:t>
      </w:r>
    </w:p>
    <w:p w14:paraId="47A07BE9" w14:textId="77777777" w:rsidR="00C3095E" w:rsidRDefault="00784A8B" w:rsidP="00DD3E1E">
      <w:pPr>
        <w:pStyle w:val="BodyText-Bullet"/>
        <w:numPr>
          <w:ilvl w:val="0"/>
          <w:numId w:val="17"/>
        </w:numPr>
        <w:tabs>
          <w:tab w:val="clear" w:pos="-11880"/>
          <w:tab w:val="clear" w:pos="-11160"/>
          <w:tab w:val="left" w:pos="1080"/>
          <w:tab w:val="left" w:pos="1800"/>
        </w:tabs>
        <w:ind w:left="1800" w:hanging="180"/>
        <w:jc w:val="left"/>
      </w:pPr>
      <w:r>
        <w:t>all documents provided to me by the Tribunal,</w:t>
      </w:r>
    </w:p>
    <w:p w14:paraId="72BE6A31" w14:textId="77777777" w:rsidR="00C3095E" w:rsidRDefault="00784A8B" w:rsidP="00DD3E1E">
      <w:pPr>
        <w:pStyle w:val="BodyText-Bullet"/>
        <w:numPr>
          <w:ilvl w:val="0"/>
          <w:numId w:val="17"/>
        </w:numPr>
        <w:tabs>
          <w:tab w:val="clear" w:pos="-11880"/>
          <w:tab w:val="clear" w:pos="-11160"/>
          <w:tab w:val="left" w:pos="1080"/>
          <w:tab w:val="left" w:pos="1800"/>
        </w:tabs>
        <w:ind w:left="1800" w:hanging="180"/>
        <w:jc w:val="left"/>
      </w:pPr>
      <w:r>
        <w:t>all documents that I have printed from any electronic media issued by the Tribunal or the Tribunal’s E-registry Service, and</w:t>
      </w:r>
    </w:p>
    <w:p w14:paraId="0DFCBDC2" w14:textId="77777777" w:rsidR="00C3095E" w:rsidRDefault="00784A8B" w:rsidP="00DD3E1E">
      <w:pPr>
        <w:pStyle w:val="BodyText-Bullet"/>
        <w:numPr>
          <w:ilvl w:val="0"/>
          <w:numId w:val="17"/>
        </w:numPr>
        <w:tabs>
          <w:tab w:val="clear" w:pos="-11880"/>
          <w:tab w:val="clear" w:pos="-11160"/>
          <w:tab w:val="left" w:pos="1080"/>
          <w:tab w:val="left" w:pos="1800"/>
        </w:tabs>
        <w:ind w:left="1800" w:hanging="180"/>
        <w:jc w:val="left"/>
      </w:pPr>
      <w:r>
        <w:t>any electronic media device issued by the Tribunal and made available to me under the conditions of this undertaking,</w:t>
      </w:r>
    </w:p>
    <w:p w14:paraId="34087AF1" w14:textId="77777777" w:rsidR="00C3095E" w:rsidRDefault="00784A8B" w:rsidP="00DD3E1E">
      <w:pPr>
        <w:pStyle w:val="BodyText-Numberinga"/>
        <w:numPr>
          <w:ilvl w:val="0"/>
          <w:numId w:val="16"/>
        </w:numPr>
        <w:jc w:val="left"/>
      </w:pPr>
      <w:r>
        <w:lastRenderedPageBreak/>
        <w:t>I will store in a locked vault, safe or other secure storage device all documents and electronic media issued by the Tribunal and containing information disclosed to me under the conditions of this undertaking when they are not being used,</w:t>
      </w:r>
    </w:p>
    <w:p w14:paraId="4461439F" w14:textId="77777777" w:rsidR="00C3095E" w:rsidRDefault="00784A8B" w:rsidP="00DD3E1E">
      <w:pPr>
        <w:pStyle w:val="BodyText-Numberinga"/>
        <w:numPr>
          <w:ilvl w:val="0"/>
          <w:numId w:val="16"/>
        </w:numPr>
        <w:jc w:val="left"/>
      </w:pPr>
      <w:r>
        <w:t>I will retain the hard copy of confidential material and any electronic media issued by the Tribunal and provided to me under the terms of this undertaking until the appeal or judicial review period is exhausted, and</w:t>
      </w:r>
    </w:p>
    <w:p w14:paraId="626BFCF5" w14:textId="77777777" w:rsidR="00C3095E" w:rsidRDefault="00784A8B" w:rsidP="00DD3E1E">
      <w:pPr>
        <w:pStyle w:val="BodyText-Numberinga"/>
        <w:numPr>
          <w:ilvl w:val="0"/>
          <w:numId w:val="16"/>
        </w:numPr>
        <w:jc w:val="left"/>
      </w:pPr>
      <w:r>
        <w:t>where I am provided with electronic media issued by the Tribunal or access to the Tribunal’s E</w:t>
      </w:r>
      <w:r>
        <w:noBreakHyphen/>
        <w:t xml:space="preserve">registry Service, I will not divulge any access </w:t>
      </w:r>
      <w:proofErr w:type="gramStart"/>
      <w:r>
        <w:t>passwords;</w:t>
      </w:r>
      <w:proofErr w:type="gramEnd"/>
    </w:p>
    <w:p w14:paraId="3AB51F3B" w14:textId="3D04B019" w:rsidR="00853FBD" w:rsidRDefault="00853FBD" w:rsidP="00EC719B">
      <w:pPr>
        <w:pStyle w:val="BodyText-Numberinga"/>
        <w:numPr>
          <w:ilvl w:val="0"/>
          <w:numId w:val="28"/>
        </w:numPr>
      </w:pPr>
      <w:r>
        <w:t xml:space="preserve">to destroy all hard copy and electronic files, documents and materials containing information disclosed under the terms and conditions of this undertaking, including notes, charts and memoranda based on such information and to file with the </w:t>
      </w:r>
      <w:r>
        <w:rPr>
          <w:u w:val="single"/>
        </w:rPr>
        <w:t>Registry</w:t>
      </w:r>
      <w:r w:rsidRPr="00DD3E1E">
        <w:rPr>
          <w:u w:val="single"/>
        </w:rPr>
        <w:t xml:space="preserve"> a </w:t>
      </w:r>
      <w:r>
        <w:rPr>
          <w:u w:val="single"/>
        </w:rPr>
        <w:t>copy</w:t>
      </w:r>
      <w:r w:rsidRPr="00DD3E1E">
        <w:rPr>
          <w:u w:val="single"/>
        </w:rPr>
        <w:t xml:space="preserve"> of </w:t>
      </w:r>
      <w:r>
        <w:rPr>
          <w:u w:val="single"/>
        </w:rPr>
        <w:t xml:space="preserve">the Tribunal’s  </w:t>
      </w:r>
      <w:hyperlink r:id="rId15" w:history="1">
        <w:r w:rsidR="00EC719B">
          <w:rPr>
            <w:rStyle w:val="Hyperlink"/>
            <w:b/>
            <w:bCs/>
          </w:rPr>
          <w:t>certificate of destruction</w:t>
        </w:r>
      </w:hyperlink>
      <w:r w:rsidRPr="00DD3E1E">
        <w:rPr>
          <w:u w:val="single"/>
        </w:rPr>
        <w:t xml:space="preserve"> pertaining to the destroyed documents within</w:t>
      </w:r>
      <w:r>
        <w:rPr>
          <w:u w:val="single"/>
        </w:rPr>
        <w:t xml:space="preserve"> </w:t>
      </w:r>
      <w:r w:rsidRPr="00DD3E1E">
        <w:rPr>
          <w:u w:val="single"/>
        </w:rPr>
        <w:t>10 days of the close of any appeal or judicial review period or within 10 days of the end of my participation in any judicial review or appeal of the Tribunal’s decision to a higher court</w:t>
      </w:r>
      <w:r>
        <w:t>;</w:t>
      </w:r>
    </w:p>
    <w:p w14:paraId="1C8836CA" w14:textId="517BF805" w:rsidR="00784A8B" w:rsidRDefault="00784A8B" w:rsidP="00853FBD">
      <w:pPr>
        <w:pStyle w:val="BodyText-Numberinga"/>
        <w:tabs>
          <w:tab w:val="clear" w:pos="1080"/>
        </w:tabs>
        <w:ind w:left="630"/>
        <w:jc w:val="left"/>
        <w:sectPr w:rsidR="00784A8B">
          <w:footerReference w:type="default" r:id="rId16"/>
          <w:type w:val="continuous"/>
          <w:pgSz w:w="12240" w:h="15840"/>
          <w:pgMar w:top="1440" w:right="1440" w:bottom="1440" w:left="1440" w:header="720" w:footer="720" w:gutter="0"/>
          <w:cols w:space="720"/>
        </w:sectPr>
      </w:pPr>
    </w:p>
    <w:p w14:paraId="30AAA71F" w14:textId="77E47955" w:rsidR="00C3095E" w:rsidRDefault="00784A8B" w:rsidP="00DD3E1E">
      <w:pPr>
        <w:pStyle w:val="BodyText-Numberinga"/>
        <w:numPr>
          <w:ilvl w:val="0"/>
          <w:numId w:val="28"/>
        </w:numPr>
      </w:pPr>
      <w:r>
        <w:t>to return to the Registr</w:t>
      </w:r>
      <w:r w:rsidR="00B64AFC">
        <w:t>y</w:t>
      </w:r>
      <w:r>
        <w:t xml:space="preserve"> by courier or hand delivery, at the request and under the direction of the Registrar, all electronic media issued by the Tribunal, within 10 days of the date of a final judgment of any higher court in respect of any appeal or judicial review or within 10 days of the end of my participation in such </w:t>
      </w:r>
      <w:proofErr w:type="gramStart"/>
      <w:r>
        <w:t>proceedings;</w:t>
      </w:r>
      <w:proofErr w:type="gramEnd"/>
    </w:p>
    <w:p w14:paraId="1DDA0B88" w14:textId="7A46AC76" w:rsidR="00C3095E" w:rsidRDefault="00784A8B" w:rsidP="00DD3E1E">
      <w:pPr>
        <w:pStyle w:val="BodyText-Numberinga"/>
        <w:numPr>
          <w:ilvl w:val="0"/>
          <w:numId w:val="28"/>
        </w:numPr>
      </w:pPr>
      <w:r>
        <w:t>if the party that I represent files a notice of change of counsel of record, within 10 days after the filing of that notice,</w:t>
      </w:r>
    </w:p>
    <w:p w14:paraId="50F92DE2" w14:textId="04531B6A" w:rsidR="00C3095E" w:rsidRDefault="00784A8B" w:rsidP="00DD3E1E">
      <w:pPr>
        <w:pStyle w:val="BodyText-Numberinga"/>
        <w:numPr>
          <w:ilvl w:val="0"/>
          <w:numId w:val="18"/>
        </w:numPr>
        <w:jc w:val="left"/>
      </w:pPr>
      <w:r>
        <w:t>to destroy all documents disclosed under the conditions of this undertaking and to file with the Registr</w:t>
      </w:r>
      <w:r w:rsidR="00B64AFC">
        <w:t>y</w:t>
      </w:r>
      <w:r>
        <w:t xml:space="preserve"> a certificate of destruction pertaining to such documents, or</w:t>
      </w:r>
    </w:p>
    <w:p w14:paraId="026209E7" w14:textId="034F5E65" w:rsidR="00C3095E" w:rsidRDefault="00784A8B" w:rsidP="00DD3E1E">
      <w:pPr>
        <w:pStyle w:val="BodyText-Numberinga"/>
        <w:numPr>
          <w:ilvl w:val="0"/>
          <w:numId w:val="18"/>
        </w:numPr>
        <w:jc w:val="left"/>
      </w:pPr>
      <w:r>
        <w:t>to return to the Registr</w:t>
      </w:r>
      <w:r w:rsidR="00B64AFC">
        <w:t>y</w:t>
      </w:r>
      <w:r>
        <w:t xml:space="preserve">, by courier or hand delivery, all electronic media issued by the </w:t>
      </w:r>
      <w:proofErr w:type="gramStart"/>
      <w:r>
        <w:t>Tribunal;</w:t>
      </w:r>
      <w:proofErr w:type="gramEnd"/>
    </w:p>
    <w:p w14:paraId="06228B62" w14:textId="16E4F49A" w:rsidR="00C3095E" w:rsidRDefault="00784A8B" w:rsidP="00DD3E1E">
      <w:pPr>
        <w:pStyle w:val="BodyText-Numberinga"/>
        <w:numPr>
          <w:ilvl w:val="0"/>
          <w:numId w:val="28"/>
        </w:numPr>
      </w:pPr>
      <w:r>
        <w:t xml:space="preserve">to report promptly to the Tribunal any violation of a declaration and </w:t>
      </w:r>
      <w:proofErr w:type="gramStart"/>
      <w:r>
        <w:t>undertaking;</w:t>
      </w:r>
      <w:proofErr w:type="gramEnd"/>
    </w:p>
    <w:p w14:paraId="7649E560" w14:textId="68887C5B" w:rsidR="00C3095E" w:rsidRDefault="00784A8B" w:rsidP="00DD3E1E">
      <w:pPr>
        <w:pStyle w:val="BodyText-Numberinga"/>
        <w:numPr>
          <w:ilvl w:val="0"/>
          <w:numId w:val="28"/>
        </w:numPr>
      </w:pPr>
      <w:r>
        <w:t xml:space="preserve">to inform the Tribunal immediately of any changes in the facts referred to in this declaration and </w:t>
      </w:r>
      <w:proofErr w:type="gramStart"/>
      <w:r>
        <w:t>undertaking;</w:t>
      </w:r>
      <w:proofErr w:type="gramEnd"/>
    </w:p>
    <w:p w14:paraId="0BF17C3F" w14:textId="571799AE" w:rsidR="00C3095E" w:rsidRDefault="00784A8B" w:rsidP="00DD3E1E">
      <w:pPr>
        <w:pStyle w:val="BodyText-Numberinga"/>
        <w:numPr>
          <w:ilvl w:val="0"/>
          <w:numId w:val="28"/>
        </w:numPr>
      </w:pPr>
      <w:r>
        <w:t xml:space="preserve">to </w:t>
      </w:r>
      <w:proofErr w:type="gramStart"/>
      <w:r>
        <w:t>adhere at all times</w:t>
      </w:r>
      <w:proofErr w:type="gramEnd"/>
      <w:r>
        <w:t xml:space="preserve"> to the Tribunal’s instructions regarding the electronic transmission of confidential documents; and</w:t>
      </w:r>
    </w:p>
    <w:p w14:paraId="4A382220" w14:textId="3F6F9442" w:rsidR="00C3095E" w:rsidRDefault="00784A8B" w:rsidP="00DD3E1E">
      <w:pPr>
        <w:pStyle w:val="BodyText-Numberinga"/>
        <w:numPr>
          <w:ilvl w:val="0"/>
          <w:numId w:val="28"/>
        </w:numPr>
      </w:pPr>
      <w:r>
        <w:t xml:space="preserve">to </w:t>
      </w:r>
      <w:proofErr w:type="gramStart"/>
      <w:r>
        <w:t>abide at all times</w:t>
      </w:r>
      <w:proofErr w:type="gramEnd"/>
      <w:r>
        <w:t xml:space="preserve"> by the Tribunal’s E-registry Service Terms of Use and Privacy Conditions.</w:t>
      </w:r>
    </w:p>
    <w:p w14:paraId="66820A07" w14:textId="77777777" w:rsidR="00C3095E" w:rsidRDefault="00784A8B">
      <w:pPr>
        <w:pStyle w:val="Heading2"/>
      </w:pPr>
      <w:r>
        <w:t>Acknowledgement</w:t>
      </w:r>
    </w:p>
    <w:p w14:paraId="25C797AB" w14:textId="36977EF8" w:rsidR="00C3095E" w:rsidRDefault="008A0368">
      <w:pPr>
        <w:pStyle w:val="BodyText-Numberinga"/>
        <w:tabs>
          <w:tab w:val="clear" w:pos="1080"/>
        </w:tabs>
        <w:ind w:left="0" w:firstLine="0"/>
        <w:jc w:val="left"/>
      </w:pPr>
      <w:r w:rsidRPr="00983536">
        <w:t>I</w:t>
      </w:r>
      <w:r w:rsidR="006C56BA" w:rsidRPr="00983536">
        <w:t xml:space="preserve"> </w:t>
      </w:r>
      <w:r w:rsidR="00784A8B" w:rsidRPr="00983536">
        <w:t>acknowledge that</w:t>
      </w:r>
      <w:r w:rsidR="00784A8B">
        <w:t xml:space="preserve"> the confidential material provided under the conditions of this undertaking is required by law to be treated confidentially during any appeal or judicial review proceedings that may arise and after final judgment.</w:t>
      </w:r>
    </w:p>
    <w:p w14:paraId="4B8A952B" w14:textId="213C76C6" w:rsidR="00BC6CA3" w:rsidRDefault="00784A8B">
      <w:pPr>
        <w:tabs>
          <w:tab w:val="left" w:pos="3448"/>
        </w:tabs>
        <w:spacing w:before="180" w:after="180"/>
        <w:ind w:left="14"/>
        <w:jc w:val="left"/>
      </w:pPr>
      <w:bookmarkStart w:id="8" w:name="_Hlk94540878"/>
      <w:r>
        <w:t>Name(s) of counsel (print)</w:t>
      </w:r>
      <w:r w:rsidR="00E8015C">
        <w:t>, telephone number</w:t>
      </w:r>
      <w:r w:rsidR="006C56BA">
        <w:t>(s)</w:t>
      </w:r>
      <w:r w:rsidR="00E8015C">
        <w:t xml:space="preserve"> and email address</w:t>
      </w:r>
      <w:r w:rsidR="006C56BA">
        <w:t>(es)</w:t>
      </w:r>
      <w:r>
        <w:t>:</w:t>
      </w:r>
      <w:r w:rsidR="000C4A90">
        <w:t xml:space="preserve"> </w:t>
      </w:r>
      <w:r w:rsidR="000C4A90" w:rsidRPr="007757AD">
        <w:fldChar w:fldCharType="begin">
          <w:ffData>
            <w:name w:val="Text1"/>
            <w:enabled/>
            <w:calcOnExit w:val="0"/>
            <w:textInput/>
          </w:ffData>
        </w:fldChar>
      </w:r>
      <w:r w:rsidR="000C4A90" w:rsidRPr="007757AD">
        <w:instrText xml:space="preserve"> FORMTEXT </w:instrText>
      </w:r>
      <w:r w:rsidR="000C4A90" w:rsidRPr="007757AD">
        <w:fldChar w:fldCharType="separate"/>
      </w:r>
      <w:r w:rsidR="000C4A90" w:rsidRPr="007757AD">
        <w:t> </w:t>
      </w:r>
      <w:r w:rsidR="000C4A90" w:rsidRPr="007757AD">
        <w:t> </w:t>
      </w:r>
      <w:r w:rsidR="000C4A90" w:rsidRPr="007757AD">
        <w:t> </w:t>
      </w:r>
      <w:r w:rsidR="000C4A90" w:rsidRPr="007757AD">
        <w:t> </w:t>
      </w:r>
      <w:r w:rsidR="000C4A90" w:rsidRPr="007757AD">
        <w:t> </w:t>
      </w:r>
      <w:r w:rsidR="000C4A90" w:rsidRPr="007757AD">
        <w:fldChar w:fldCharType="end"/>
      </w:r>
    </w:p>
    <w:p w14:paraId="5A695D83" w14:textId="593A7ED7" w:rsidR="00C3095E" w:rsidRDefault="00784A8B" w:rsidP="00DD3E1E">
      <w:pPr>
        <w:tabs>
          <w:tab w:val="left" w:pos="3448"/>
        </w:tabs>
        <w:spacing w:before="180" w:after="180"/>
        <w:ind w:left="14"/>
        <w:jc w:val="left"/>
      </w:pPr>
      <w:bookmarkStart w:id="9" w:name="_Hlk184906678"/>
      <w:r>
        <w:t xml:space="preserve">Name of firm or government institution: </w:t>
      </w:r>
      <w:bookmarkEnd w:id="9"/>
      <w:r w:rsidR="000C4A90" w:rsidRPr="007757AD">
        <w:fldChar w:fldCharType="begin">
          <w:ffData>
            <w:name w:val="Text1"/>
            <w:enabled/>
            <w:calcOnExit w:val="0"/>
            <w:textInput/>
          </w:ffData>
        </w:fldChar>
      </w:r>
      <w:r w:rsidR="000C4A90" w:rsidRPr="007757AD">
        <w:instrText xml:space="preserve"> FORMTEXT </w:instrText>
      </w:r>
      <w:r w:rsidR="000C4A90" w:rsidRPr="007757AD">
        <w:fldChar w:fldCharType="separate"/>
      </w:r>
      <w:r w:rsidR="000C4A90" w:rsidRPr="007757AD">
        <w:t> </w:t>
      </w:r>
      <w:r w:rsidR="000C4A90" w:rsidRPr="007757AD">
        <w:t> </w:t>
      </w:r>
      <w:r w:rsidR="000C4A90" w:rsidRPr="007757AD">
        <w:t> </w:t>
      </w:r>
      <w:r w:rsidR="000C4A90" w:rsidRPr="007757AD">
        <w:t> </w:t>
      </w:r>
      <w:r w:rsidR="000C4A90" w:rsidRPr="007757AD">
        <w:t> </w:t>
      </w:r>
      <w:r w:rsidR="000C4A90" w:rsidRPr="007757AD">
        <w:fldChar w:fldCharType="end"/>
      </w:r>
    </w:p>
    <w:p w14:paraId="5D10DF17" w14:textId="236CC1BF" w:rsidR="006C56BA" w:rsidRDefault="00784A8B">
      <w:pPr>
        <w:tabs>
          <w:tab w:val="left" w:pos="3448"/>
        </w:tabs>
        <w:spacing w:before="180" w:after="180"/>
        <w:jc w:val="left"/>
        <w:rPr>
          <w:lang w:eastAsia="fr-CA"/>
        </w:rPr>
      </w:pPr>
      <w:r w:rsidRPr="006C56BA">
        <w:rPr>
          <w:lang w:eastAsia="fr-CA"/>
        </w:rPr>
        <w:t>Address</w:t>
      </w:r>
      <w:r w:rsidR="006C56BA" w:rsidRPr="006C56BA">
        <w:rPr>
          <w:lang w:eastAsia="fr-CA"/>
        </w:rPr>
        <w:t xml:space="preserve">(es), city and province, and postal code**: </w:t>
      </w:r>
      <w:r w:rsidR="000C4A90" w:rsidRPr="007757AD">
        <w:fldChar w:fldCharType="begin">
          <w:ffData>
            <w:name w:val="Text1"/>
            <w:enabled/>
            <w:calcOnExit w:val="0"/>
            <w:textInput/>
          </w:ffData>
        </w:fldChar>
      </w:r>
      <w:r w:rsidR="000C4A90" w:rsidRPr="007757AD">
        <w:instrText xml:space="preserve"> FORMTEXT </w:instrText>
      </w:r>
      <w:r w:rsidR="000C4A90" w:rsidRPr="007757AD">
        <w:fldChar w:fldCharType="separate"/>
      </w:r>
      <w:r w:rsidR="000C4A90" w:rsidRPr="007757AD">
        <w:t> </w:t>
      </w:r>
      <w:r w:rsidR="000C4A90" w:rsidRPr="007757AD">
        <w:t> </w:t>
      </w:r>
      <w:r w:rsidR="000C4A90" w:rsidRPr="007757AD">
        <w:t> </w:t>
      </w:r>
      <w:r w:rsidR="000C4A90" w:rsidRPr="007757AD">
        <w:t> </w:t>
      </w:r>
      <w:r w:rsidR="000C4A90" w:rsidRPr="007757AD">
        <w:t> </w:t>
      </w:r>
      <w:r w:rsidR="000C4A90" w:rsidRPr="007757AD">
        <w:fldChar w:fldCharType="end"/>
      </w:r>
      <w:r w:rsidR="006C56BA" w:rsidRPr="006C56BA">
        <w:rPr>
          <w:lang w:eastAsia="fr-CA"/>
        </w:rPr>
        <w:br/>
        <w:t>**</w:t>
      </w:r>
      <w:r w:rsidR="006C56BA" w:rsidRPr="006C56BA">
        <w:rPr>
          <w:i/>
          <w:iCs/>
          <w:lang w:eastAsia="fr-CA"/>
        </w:rPr>
        <w:t>if more than one address, it should be clear which counsel is located at each</w:t>
      </w:r>
      <w:r w:rsidR="006C56BA" w:rsidRPr="006C56BA">
        <w:rPr>
          <w:lang w:eastAsia="fr-CA"/>
        </w:rPr>
        <w:t>.</w:t>
      </w:r>
      <w:r w:rsidRPr="006C56BA">
        <w:rPr>
          <w:lang w:eastAsia="fr-CA"/>
        </w:rPr>
        <w:t xml:space="preserve"> </w:t>
      </w:r>
    </w:p>
    <w:bookmarkStart w:id="10" w:name="_Hlk184911248"/>
    <w:bookmarkStart w:id="11" w:name="_Hlk92447321"/>
    <w:p w14:paraId="22C41DDF" w14:textId="0039C5D6" w:rsidR="00C3095E" w:rsidRDefault="009A09F7" w:rsidP="00DD3E1E">
      <w:pPr>
        <w:tabs>
          <w:tab w:val="left" w:pos="3448"/>
        </w:tabs>
        <w:spacing w:before="180" w:after="180"/>
        <w:jc w:val="left"/>
      </w:pPr>
      <w:sdt>
        <w:sdtPr>
          <w:id w:val="-1684730412"/>
          <w14:checkbox>
            <w14:checked w14:val="0"/>
            <w14:checkedState w14:val="2612" w14:font="MS Gothic"/>
            <w14:uncheckedState w14:val="2610" w14:font="MS Gothic"/>
          </w14:checkbox>
        </w:sdtPr>
        <w:sdtEndPr/>
        <w:sdtContent>
          <w:r w:rsidR="00907C29">
            <w:rPr>
              <w:rFonts w:ascii="MS Gothic" w:eastAsia="MS Gothic" w:hAnsi="MS Gothic" w:hint="eastAsia"/>
            </w:rPr>
            <w:t>☐</w:t>
          </w:r>
        </w:sdtContent>
      </w:sdt>
      <w:r w:rsidR="00907C29">
        <w:t xml:space="preserve"> </w:t>
      </w:r>
      <w:r w:rsidR="00BC6CA3">
        <w:t>E</w:t>
      </w:r>
      <w:r w:rsidR="00784A8B">
        <w:t>ach counsel listed on this form understands that</w:t>
      </w:r>
      <w:r w:rsidR="008D381C">
        <w:t xml:space="preserve"> the</w:t>
      </w:r>
      <w:r w:rsidR="00784A8B">
        <w:t xml:space="preserve"> checking </w:t>
      </w:r>
      <w:r w:rsidR="008D381C">
        <w:t xml:space="preserve">of </w:t>
      </w:r>
      <w:r w:rsidR="00784A8B">
        <w:t>this box constitutes their legally binding signature</w:t>
      </w:r>
      <w:r w:rsidR="00C051D1">
        <w:t xml:space="preserve">. </w:t>
      </w:r>
      <w:bookmarkStart w:id="12" w:name="_Hlk206057841"/>
      <w:bookmarkStart w:id="13" w:name="_Hlk206062847"/>
      <w:r w:rsidR="00C71890">
        <w:t>If more than one counsel is listed on the form, e</w:t>
      </w:r>
      <w:r w:rsidR="00C051D1">
        <w:t xml:space="preserve">ach counsel listed on this form has authorized </w:t>
      </w:r>
      <w:r w:rsidR="007757AD" w:rsidRPr="007757AD">
        <w:fldChar w:fldCharType="begin">
          <w:ffData>
            <w:name w:val="Text1"/>
            <w:enabled/>
            <w:calcOnExit w:val="0"/>
            <w:textInput/>
          </w:ffData>
        </w:fldChar>
      </w:r>
      <w:r w:rsidR="007757AD" w:rsidRPr="007757AD">
        <w:instrText xml:space="preserve"> FORMTEXT </w:instrText>
      </w:r>
      <w:r w:rsidR="007757AD" w:rsidRPr="007757AD">
        <w:fldChar w:fldCharType="separate"/>
      </w:r>
      <w:r w:rsidR="007757AD" w:rsidRPr="007757AD">
        <w:t> </w:t>
      </w:r>
      <w:r w:rsidR="007757AD" w:rsidRPr="007757AD">
        <w:t> </w:t>
      </w:r>
      <w:r w:rsidR="007757AD" w:rsidRPr="007757AD">
        <w:t> </w:t>
      </w:r>
      <w:r w:rsidR="007757AD" w:rsidRPr="007757AD">
        <w:t> </w:t>
      </w:r>
      <w:r w:rsidR="007757AD" w:rsidRPr="007757AD">
        <w:t> </w:t>
      </w:r>
      <w:r w:rsidR="007757AD" w:rsidRPr="007757AD">
        <w:fldChar w:fldCharType="end"/>
      </w:r>
      <w:r w:rsidR="007757AD" w:rsidRPr="007757AD">
        <w:t xml:space="preserve"> </w:t>
      </w:r>
      <w:r w:rsidR="00C71890">
        <w:t>(name) to</w:t>
      </w:r>
      <w:r w:rsidR="00C051D1">
        <w:t xml:space="preserve"> check this box and file this form with the Tribunal on their behalf</w:t>
      </w:r>
      <w:r w:rsidR="00784A8B">
        <w:t>.</w:t>
      </w:r>
      <w:bookmarkEnd w:id="12"/>
      <w:r w:rsidR="00784A8B">
        <w:t xml:space="preserve"> </w:t>
      </w:r>
      <w:bookmarkEnd w:id="13"/>
      <w:r w:rsidR="00334082">
        <w:t xml:space="preserve">The signatory must be one of the </w:t>
      </w:r>
      <w:proofErr w:type="gramStart"/>
      <w:r w:rsidR="00334082">
        <w:t>counsel</w:t>
      </w:r>
      <w:proofErr w:type="gramEnd"/>
      <w:r w:rsidR="00334082">
        <w:t xml:space="preserve"> listed.</w:t>
      </w:r>
    </w:p>
    <w:bookmarkEnd w:id="10"/>
    <w:p w14:paraId="58BAB293" w14:textId="77777777" w:rsidR="00C3095E" w:rsidRDefault="00784A8B">
      <w:pPr>
        <w:tabs>
          <w:tab w:val="left" w:pos="3448"/>
        </w:tabs>
        <w:spacing w:before="180" w:after="180"/>
        <w:ind w:left="14"/>
        <w:jc w:val="left"/>
        <w:rPr>
          <w:b/>
          <w:bCs/>
        </w:rPr>
      </w:pPr>
      <w:r>
        <w:rPr>
          <w:b/>
          <w:bCs/>
        </w:rPr>
        <w:t>This box must be checked for the form to be considered complete.</w:t>
      </w:r>
    </w:p>
    <w:p w14:paraId="0D61A4F2" w14:textId="4BA7FEF2" w:rsidR="00C3095E" w:rsidRDefault="00784A8B">
      <w:pPr>
        <w:pStyle w:val="BodyText"/>
        <w:spacing w:before="180" w:after="180"/>
        <w:rPr>
          <w:szCs w:val="23"/>
        </w:rPr>
      </w:pPr>
      <w:r>
        <w:rPr>
          <w:szCs w:val="23"/>
        </w:rPr>
        <w:t xml:space="preserve">Dated at </w:t>
      </w:r>
      <w:r w:rsidR="00480AFB" w:rsidRPr="007757AD">
        <w:fldChar w:fldCharType="begin">
          <w:ffData>
            <w:name w:val="Text1"/>
            <w:enabled/>
            <w:calcOnExit w:val="0"/>
            <w:textInput/>
          </w:ffData>
        </w:fldChar>
      </w:r>
      <w:r w:rsidR="00480AFB" w:rsidRPr="007757AD">
        <w:instrText xml:space="preserve"> FORMTEXT </w:instrText>
      </w:r>
      <w:r w:rsidR="00480AFB" w:rsidRPr="007757AD">
        <w:fldChar w:fldCharType="separate"/>
      </w:r>
      <w:r w:rsidR="00480AFB" w:rsidRPr="007757AD">
        <w:t> </w:t>
      </w:r>
      <w:r w:rsidR="00480AFB" w:rsidRPr="007757AD">
        <w:t> </w:t>
      </w:r>
      <w:r w:rsidR="00480AFB" w:rsidRPr="007757AD">
        <w:t> </w:t>
      </w:r>
      <w:r w:rsidR="00480AFB" w:rsidRPr="007757AD">
        <w:t> </w:t>
      </w:r>
      <w:r w:rsidR="00480AFB" w:rsidRPr="007757AD">
        <w:t> </w:t>
      </w:r>
      <w:r w:rsidR="00480AFB" w:rsidRPr="007757AD">
        <w:fldChar w:fldCharType="end"/>
      </w:r>
      <w:r>
        <w:rPr>
          <w:szCs w:val="23"/>
        </w:rPr>
        <w:t xml:space="preserve"> this </w:t>
      </w:r>
      <w:r w:rsidR="00480AFB" w:rsidRPr="007757AD">
        <w:fldChar w:fldCharType="begin">
          <w:ffData>
            <w:name w:val="Text1"/>
            <w:enabled/>
            <w:calcOnExit w:val="0"/>
            <w:textInput/>
          </w:ffData>
        </w:fldChar>
      </w:r>
      <w:r w:rsidR="00480AFB" w:rsidRPr="007757AD">
        <w:instrText xml:space="preserve"> FORMTEXT </w:instrText>
      </w:r>
      <w:r w:rsidR="00480AFB" w:rsidRPr="007757AD">
        <w:fldChar w:fldCharType="separate"/>
      </w:r>
      <w:r w:rsidR="00480AFB" w:rsidRPr="007757AD">
        <w:t> </w:t>
      </w:r>
      <w:r w:rsidR="00480AFB" w:rsidRPr="007757AD">
        <w:t> </w:t>
      </w:r>
      <w:r w:rsidR="00480AFB" w:rsidRPr="007757AD">
        <w:t> </w:t>
      </w:r>
      <w:r w:rsidR="00480AFB" w:rsidRPr="007757AD">
        <w:t> </w:t>
      </w:r>
      <w:r w:rsidR="00480AFB" w:rsidRPr="007757AD">
        <w:t> </w:t>
      </w:r>
      <w:r w:rsidR="00480AFB" w:rsidRPr="007757AD">
        <w:fldChar w:fldCharType="end"/>
      </w:r>
      <w:r>
        <w:rPr>
          <w:szCs w:val="23"/>
        </w:rPr>
        <w:t xml:space="preserve"> day of </w:t>
      </w:r>
      <w:r w:rsidR="00480AFB" w:rsidRPr="007757AD">
        <w:fldChar w:fldCharType="begin">
          <w:ffData>
            <w:name w:val="Text1"/>
            <w:enabled/>
            <w:calcOnExit w:val="0"/>
            <w:textInput/>
          </w:ffData>
        </w:fldChar>
      </w:r>
      <w:r w:rsidR="00480AFB" w:rsidRPr="007757AD">
        <w:instrText xml:space="preserve"> FORMTEXT </w:instrText>
      </w:r>
      <w:r w:rsidR="00480AFB" w:rsidRPr="007757AD">
        <w:fldChar w:fldCharType="separate"/>
      </w:r>
      <w:r w:rsidR="00480AFB" w:rsidRPr="007757AD">
        <w:t> </w:t>
      </w:r>
      <w:r w:rsidR="00480AFB" w:rsidRPr="007757AD">
        <w:t> </w:t>
      </w:r>
      <w:r w:rsidR="00480AFB" w:rsidRPr="007757AD">
        <w:t> </w:t>
      </w:r>
      <w:r w:rsidR="00480AFB" w:rsidRPr="007757AD">
        <w:t> </w:t>
      </w:r>
      <w:r w:rsidR="00480AFB" w:rsidRPr="007757AD">
        <w:t> </w:t>
      </w:r>
      <w:r w:rsidR="00480AFB" w:rsidRPr="007757AD">
        <w:fldChar w:fldCharType="end"/>
      </w:r>
      <w:r>
        <w:rPr>
          <w:szCs w:val="23"/>
        </w:rPr>
        <w:t xml:space="preserve"> 20</w:t>
      </w:r>
      <w:r w:rsidR="00480AFB" w:rsidRPr="007757AD">
        <w:fldChar w:fldCharType="begin">
          <w:ffData>
            <w:name w:val="Text1"/>
            <w:enabled/>
            <w:calcOnExit w:val="0"/>
            <w:textInput/>
          </w:ffData>
        </w:fldChar>
      </w:r>
      <w:r w:rsidR="00480AFB" w:rsidRPr="007757AD">
        <w:instrText xml:space="preserve"> FORMTEXT </w:instrText>
      </w:r>
      <w:r w:rsidR="00480AFB" w:rsidRPr="007757AD">
        <w:fldChar w:fldCharType="separate"/>
      </w:r>
      <w:r w:rsidR="00480AFB" w:rsidRPr="007757AD">
        <w:t> </w:t>
      </w:r>
      <w:r w:rsidR="00480AFB" w:rsidRPr="007757AD">
        <w:t> </w:t>
      </w:r>
      <w:r w:rsidR="00480AFB" w:rsidRPr="007757AD">
        <w:t> </w:t>
      </w:r>
      <w:r w:rsidR="00480AFB" w:rsidRPr="007757AD">
        <w:t> </w:t>
      </w:r>
      <w:r w:rsidR="00480AFB" w:rsidRPr="007757AD">
        <w:t> </w:t>
      </w:r>
      <w:r w:rsidR="00480AFB" w:rsidRPr="007757AD">
        <w:fldChar w:fldCharType="end"/>
      </w:r>
      <w:r>
        <w:rPr>
          <w:szCs w:val="23"/>
        </w:rPr>
        <w:t>.</w:t>
      </w:r>
      <w:bookmarkEnd w:id="0"/>
      <w:bookmarkEnd w:id="8"/>
      <w:bookmarkEnd w:id="11"/>
    </w:p>
    <w:p w14:paraId="194DE1A1" w14:textId="77777777" w:rsidR="0063126F" w:rsidRDefault="0063126F">
      <w:pPr>
        <w:pStyle w:val="BodyText"/>
        <w:spacing w:before="180" w:after="180"/>
      </w:pPr>
    </w:p>
    <w:sectPr w:rsidR="0063126F" w:rsidSect="00DD3E1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E949" w14:textId="77777777" w:rsidR="00251D17" w:rsidRDefault="00251D17">
      <w:r>
        <w:separator/>
      </w:r>
    </w:p>
  </w:endnote>
  <w:endnote w:type="continuationSeparator" w:id="0">
    <w:p w14:paraId="556338C1" w14:textId="77777777" w:rsidR="00251D17" w:rsidRDefault="00251D17">
      <w:r>
        <w:continuationSeparator/>
      </w:r>
    </w:p>
  </w:endnote>
  <w:endnote w:type="continuationNotice" w:id="1">
    <w:p w14:paraId="415EF9DB" w14:textId="77777777" w:rsidR="00251D17" w:rsidRDefault="00251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5B58" w14:textId="27513EA7" w:rsidR="0053255B" w:rsidRDefault="0053255B" w:rsidP="0053255B">
    <w:pPr>
      <w:rPr>
        <w:sz w:val="18"/>
        <w:szCs w:val="18"/>
      </w:rPr>
    </w:pPr>
    <w:bookmarkStart w:id="6" w:name="_Hlk207803556"/>
    <w:bookmarkStart w:id="7" w:name="_Hlk92375089"/>
  </w:p>
  <w:p w14:paraId="54C6E3F8" w14:textId="1DC1D5F8" w:rsidR="0053255B" w:rsidRDefault="0053255B" w:rsidP="0053255B">
    <w:pPr>
      <w:rPr>
        <w:sz w:val="18"/>
        <w:szCs w:val="18"/>
      </w:rPr>
    </w:pPr>
    <w:r>
      <w:rPr>
        <w:sz w:val="18"/>
        <w:szCs w:val="18"/>
      </w:rPr>
      <w:t xml:space="preserve">Canadian International Trade Tribunal </w:t>
    </w:r>
  </w:p>
  <w:p w14:paraId="6D2490E2" w14:textId="77777777" w:rsidR="0053255B" w:rsidRDefault="0053255B" w:rsidP="0053255B">
    <w:pPr>
      <w:rPr>
        <w:sz w:val="18"/>
        <w:szCs w:val="18"/>
      </w:rPr>
    </w:pPr>
    <w:r>
      <w:rPr>
        <w:sz w:val="18"/>
        <w:szCs w:val="18"/>
      </w:rPr>
      <w:t>333 Laurier Avenue West</w:t>
    </w:r>
  </w:p>
  <w:p w14:paraId="2ED72E9B" w14:textId="77777777" w:rsidR="0053255B" w:rsidRDefault="0053255B" w:rsidP="0053255B">
    <w:pPr>
      <w:rPr>
        <w:sz w:val="18"/>
        <w:szCs w:val="18"/>
      </w:rPr>
    </w:pPr>
    <w:r>
      <w:rPr>
        <w:sz w:val="18"/>
        <w:szCs w:val="18"/>
      </w:rPr>
      <w:t xml:space="preserve">Ottawa, </w:t>
    </w:r>
    <w:proofErr w:type="gramStart"/>
    <w:r>
      <w:rPr>
        <w:sz w:val="18"/>
        <w:szCs w:val="18"/>
      </w:rPr>
      <w:t>Ontario  K</w:t>
    </w:r>
    <w:proofErr w:type="gramEnd"/>
    <w:r>
      <w:rPr>
        <w:sz w:val="18"/>
        <w:szCs w:val="18"/>
      </w:rPr>
      <w:t>1A 0G7</w:t>
    </w:r>
  </w:p>
  <w:p w14:paraId="1023B792" w14:textId="77777777" w:rsidR="0053255B" w:rsidRDefault="0053255B" w:rsidP="0053255B">
    <w:pPr>
      <w:rPr>
        <w:sz w:val="18"/>
        <w:szCs w:val="18"/>
      </w:rPr>
    </w:pPr>
    <w:r>
      <w:rPr>
        <w:sz w:val="18"/>
        <w:szCs w:val="18"/>
      </w:rPr>
      <w:t>Tel.: 613-993-3595</w:t>
    </w:r>
  </w:p>
  <w:p w14:paraId="4546058D" w14:textId="77777777" w:rsidR="0053255B" w:rsidRPr="00730FE8" w:rsidRDefault="0053255B" w:rsidP="0053255B">
    <w:pPr>
      <w:rPr>
        <w:sz w:val="18"/>
        <w:lang w:val="fr-CA"/>
      </w:rPr>
    </w:pPr>
    <w:r w:rsidRPr="00730FE8">
      <w:rPr>
        <w:sz w:val="18"/>
        <w:lang w:val="fr-CA"/>
      </w:rPr>
      <w:t>Fax: 613-990-2439</w:t>
    </w:r>
  </w:p>
  <w:p w14:paraId="2A4FBDD4" w14:textId="77777777" w:rsidR="0053255B" w:rsidRPr="00730FE8" w:rsidRDefault="0053255B" w:rsidP="0053255B">
    <w:pPr>
      <w:spacing w:after="240"/>
      <w:rPr>
        <w:lang w:val="fr-CA"/>
      </w:rPr>
    </w:pPr>
    <w:r>
      <w:fldChar w:fldCharType="begin"/>
    </w:r>
    <w:r w:rsidRPr="00730FE8">
      <w:rPr>
        <w:lang w:val="fr-CA"/>
      </w:rPr>
      <w:instrText>HYPERLINK "http://www.citt-tcce.gc.ca"</w:instrText>
    </w:r>
    <w:r>
      <w:fldChar w:fldCharType="separate"/>
    </w:r>
    <w:r w:rsidRPr="00730FE8">
      <w:rPr>
        <w:rStyle w:val="Hyperlink"/>
        <w:sz w:val="18"/>
        <w:lang w:val="fr-CA"/>
      </w:rPr>
      <w:t>www.citt-tcce.gc.ca</w:t>
    </w:r>
    <w:r>
      <w:fldChar w:fldCharType="end"/>
    </w:r>
  </w:p>
  <w:bookmarkEnd w:id="6"/>
  <w:p w14:paraId="628A5B9A" w14:textId="50322C0E" w:rsidR="00784A8B" w:rsidRPr="00727180" w:rsidRDefault="0053255B" w:rsidP="00DD3E1E">
    <w:pPr>
      <w:pStyle w:val="Footer"/>
      <w:tabs>
        <w:tab w:val="left" w:pos="825"/>
        <w:tab w:val="right" w:pos="9360"/>
      </w:tabs>
      <w:jc w:val="right"/>
      <w:rPr>
        <w:lang w:val="fr-CA"/>
      </w:rPr>
    </w:pPr>
    <w:r w:rsidRPr="00730FE8">
      <w:rPr>
        <w:lang w:val="fr-CA"/>
      </w:rPr>
      <w:tab/>
    </w:r>
    <w:r w:rsidR="00784A8B">
      <w:fldChar w:fldCharType="begin"/>
    </w:r>
    <w:r w:rsidR="00784A8B" w:rsidRPr="00727180">
      <w:rPr>
        <w:lang w:val="fr-CA"/>
      </w:rPr>
      <w:instrText xml:space="preserve"> PAGE </w:instrText>
    </w:r>
    <w:r w:rsidR="00784A8B">
      <w:fldChar w:fldCharType="separate"/>
    </w:r>
    <w:r w:rsidR="00784A8B" w:rsidRPr="00727180">
      <w:rPr>
        <w:lang w:val="fr-CA"/>
      </w:rPr>
      <w:t>2</w:t>
    </w:r>
    <w:r w:rsidR="00784A8B">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3"/>
        <w:lang w:eastAsia="en-CA"/>
      </w:rPr>
      <w:id w:val="1248382622"/>
      <w:docPartObj>
        <w:docPartGallery w:val="Page Numbers (Bottom of Page)"/>
        <w:docPartUnique/>
      </w:docPartObj>
    </w:sdtPr>
    <w:sdtEndPr>
      <w:rPr>
        <w:noProof/>
      </w:rPr>
    </w:sdtEndPr>
    <w:sdtContent>
      <w:p w14:paraId="6628EEA0" w14:textId="77777777" w:rsidR="0023475F" w:rsidRPr="00FA282C" w:rsidRDefault="0023475F" w:rsidP="0023475F">
        <w:pPr>
          <w:rPr>
            <w:sz w:val="18"/>
            <w:szCs w:val="18"/>
          </w:rPr>
        </w:pPr>
        <w:r w:rsidRPr="00FA282C">
          <w:rPr>
            <w:sz w:val="18"/>
            <w:szCs w:val="18"/>
          </w:rPr>
          <w:t xml:space="preserve">Canadian International Trade Tribunal </w:t>
        </w:r>
      </w:p>
      <w:p w14:paraId="4B574CA9" w14:textId="77777777" w:rsidR="0023475F" w:rsidRPr="00FA282C" w:rsidRDefault="0023475F" w:rsidP="0023475F">
        <w:pPr>
          <w:rPr>
            <w:sz w:val="18"/>
            <w:szCs w:val="18"/>
          </w:rPr>
        </w:pPr>
        <w:r w:rsidRPr="00FA282C">
          <w:rPr>
            <w:sz w:val="18"/>
            <w:szCs w:val="18"/>
          </w:rPr>
          <w:t>333 Laurier Avenue West</w:t>
        </w:r>
      </w:p>
      <w:p w14:paraId="6F24D5BE" w14:textId="77777777" w:rsidR="0023475F" w:rsidRPr="00FA282C" w:rsidRDefault="0023475F" w:rsidP="0023475F">
        <w:pPr>
          <w:rPr>
            <w:sz w:val="18"/>
            <w:szCs w:val="18"/>
          </w:rPr>
        </w:pPr>
        <w:r w:rsidRPr="00FA282C">
          <w:rPr>
            <w:sz w:val="18"/>
            <w:szCs w:val="18"/>
          </w:rPr>
          <w:t xml:space="preserve">Ottawa, </w:t>
        </w:r>
        <w:proofErr w:type="gramStart"/>
        <w:r w:rsidRPr="00FA282C">
          <w:rPr>
            <w:sz w:val="18"/>
            <w:szCs w:val="18"/>
          </w:rPr>
          <w:t>Ontario  K</w:t>
        </w:r>
        <w:proofErr w:type="gramEnd"/>
        <w:r w:rsidRPr="00FA282C">
          <w:rPr>
            <w:sz w:val="18"/>
            <w:szCs w:val="18"/>
          </w:rPr>
          <w:t>1A 0G7</w:t>
        </w:r>
      </w:p>
      <w:p w14:paraId="7328DEDE" w14:textId="77777777" w:rsidR="0023475F" w:rsidRPr="00FA282C" w:rsidRDefault="0023475F" w:rsidP="0023475F">
        <w:pPr>
          <w:rPr>
            <w:sz w:val="18"/>
            <w:szCs w:val="18"/>
          </w:rPr>
        </w:pPr>
        <w:r w:rsidRPr="00FA282C">
          <w:rPr>
            <w:sz w:val="18"/>
            <w:szCs w:val="18"/>
          </w:rPr>
          <w:t>Tel.: 613-</w:t>
        </w:r>
        <w:r w:rsidR="00AA66E8">
          <w:rPr>
            <w:sz w:val="18"/>
            <w:szCs w:val="18"/>
          </w:rPr>
          <w:t>993-3595</w:t>
        </w:r>
      </w:p>
      <w:p w14:paraId="01FAECCE" w14:textId="77777777" w:rsidR="0023475F" w:rsidRPr="00730FE8" w:rsidRDefault="0023475F" w:rsidP="0023475F">
        <w:pPr>
          <w:rPr>
            <w:sz w:val="18"/>
            <w:szCs w:val="18"/>
            <w:lang w:val="fr-CA"/>
          </w:rPr>
        </w:pPr>
        <w:r w:rsidRPr="00730FE8">
          <w:rPr>
            <w:sz w:val="18"/>
            <w:szCs w:val="18"/>
            <w:lang w:val="fr-CA"/>
          </w:rPr>
          <w:t>Fax: 613-990-2439</w:t>
        </w:r>
      </w:p>
      <w:p w14:paraId="125B3B95" w14:textId="77777777" w:rsidR="0023475F" w:rsidRPr="00730FE8" w:rsidRDefault="0023475F" w:rsidP="0023475F">
        <w:pPr>
          <w:spacing w:after="240"/>
          <w:rPr>
            <w:sz w:val="18"/>
            <w:szCs w:val="18"/>
            <w:lang w:val="fr-CA"/>
          </w:rPr>
        </w:pPr>
        <w:hyperlink r:id="rId1" w:history="1">
          <w:r w:rsidRPr="00730FE8">
            <w:rPr>
              <w:rStyle w:val="Hyperlink"/>
              <w:sz w:val="18"/>
              <w:szCs w:val="18"/>
              <w:lang w:val="fr-CA"/>
            </w:rPr>
            <w:t>www.citt-tcce.gc.ca</w:t>
          </w:r>
        </w:hyperlink>
      </w:p>
      <w:p w14:paraId="51098511" w14:textId="77777777" w:rsidR="0023475F" w:rsidRPr="00142D35" w:rsidRDefault="0023475F" w:rsidP="0023475F">
        <w:pPr>
          <w:pStyle w:val="Footer"/>
          <w:jc w:val="right"/>
          <w:rPr>
            <w:lang w:val="fr-CA"/>
          </w:rPr>
        </w:pPr>
        <w:r>
          <w:fldChar w:fldCharType="begin"/>
        </w:r>
        <w:r w:rsidRPr="00142D35">
          <w:rPr>
            <w:lang w:val="fr-CA"/>
          </w:rPr>
          <w:instrText xml:space="preserve"> PAGE   \* MERGEFORMAT </w:instrText>
        </w:r>
        <w:r>
          <w:fldChar w:fldCharType="separate"/>
        </w:r>
        <w:r w:rsidRPr="00142D35">
          <w:rPr>
            <w:noProof/>
            <w:lang w:val="fr-CA"/>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BA52" w14:textId="77777777" w:rsidR="00251D17" w:rsidRDefault="00251D17">
      <w:r w:rsidRPr="00DD3E1E">
        <w:rPr>
          <w:color w:val="000000"/>
        </w:rPr>
        <w:separator/>
      </w:r>
    </w:p>
  </w:footnote>
  <w:footnote w:type="continuationSeparator" w:id="0">
    <w:p w14:paraId="7F1E6046" w14:textId="77777777" w:rsidR="00251D17" w:rsidRDefault="00251D17">
      <w:r>
        <w:continuationSeparator/>
      </w:r>
    </w:p>
  </w:footnote>
  <w:footnote w:type="continuationNotice" w:id="1">
    <w:p w14:paraId="4CB54D6C" w14:textId="77777777" w:rsidR="00251D17" w:rsidRDefault="00251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771"/>
    <w:multiLevelType w:val="multilevel"/>
    <w:tmpl w:val="6B6C92A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4F30D1F"/>
    <w:multiLevelType w:val="multilevel"/>
    <w:tmpl w:val="00062B1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C3F099B"/>
    <w:multiLevelType w:val="multilevel"/>
    <w:tmpl w:val="663C902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1BC02E7"/>
    <w:multiLevelType w:val="multilevel"/>
    <w:tmpl w:val="1EAE3B0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5F5083E"/>
    <w:multiLevelType w:val="multilevel"/>
    <w:tmpl w:val="DD769D02"/>
    <w:lvl w:ilvl="0">
      <w:start w:val="1"/>
      <w:numFmt w:val="lowerRoman"/>
      <w:lvlText w:val="(%1)"/>
      <w:lvlJc w:val="left"/>
      <w:pPr>
        <w:ind w:left="1440" w:hanging="360"/>
      </w:pPr>
      <w:rPr>
        <w:rFonts w:ascii="Verdana" w:eastAsia="Times New Roman" w:hAnsi="Verdana" w:cs="Times New Roman"/>
        <w:spacing w:val="-12"/>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D1087"/>
    <w:multiLevelType w:val="multilevel"/>
    <w:tmpl w:val="9552169A"/>
    <w:styleLink w:val="LFO19"/>
    <w:lvl w:ilvl="0">
      <w:numFmt w:val="bullet"/>
      <w:pStyle w:val="BodyText-Bullet"/>
      <w:lvlText w:val=""/>
      <w:lvlJc w:val="left"/>
      <w:pPr>
        <w:ind w:left="108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7F5548B"/>
    <w:multiLevelType w:val="multilevel"/>
    <w:tmpl w:val="439AFCB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92020B4"/>
    <w:multiLevelType w:val="multilevel"/>
    <w:tmpl w:val="C5887A8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AAE3CD9"/>
    <w:multiLevelType w:val="multilevel"/>
    <w:tmpl w:val="4830BF7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23A3AC5"/>
    <w:multiLevelType w:val="multilevel"/>
    <w:tmpl w:val="D03C3E3A"/>
    <w:lvl w:ilvl="0">
      <w:start w:val="1"/>
      <w:numFmt w:val="lowerRoman"/>
      <w:lvlText w:val="(%1)"/>
      <w:lvlJc w:val="left"/>
      <w:pPr>
        <w:ind w:left="720" w:hanging="360"/>
      </w:pPr>
      <w:rPr>
        <w:rFonts w:ascii="Times New Roman" w:eastAsia="Times New Roman" w:hAnsi="Times New Roman" w:cs="Times New Roman"/>
        <w:spacing w:val="-12"/>
        <w:w w:val="100"/>
        <w:sz w:val="23"/>
        <w:szCs w:val="23"/>
      </w:rPr>
    </w:lvl>
    <w:lvl w:ilvl="1">
      <w:start w:val="1"/>
      <w:numFmt w:val="lowerRoman"/>
      <w:lvlText w:val="(%2)"/>
      <w:lvlJc w:val="left"/>
      <w:pPr>
        <w:ind w:left="1440" w:hanging="360"/>
      </w:pPr>
      <w:rPr>
        <w:rFonts w:ascii="Verdana" w:eastAsia="Times New Roman" w:hAnsi="Verdana" w:cs="Times New Roman"/>
        <w:spacing w:val="-12"/>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AC06D4"/>
    <w:multiLevelType w:val="multilevel"/>
    <w:tmpl w:val="4BD2483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F3C5421"/>
    <w:multiLevelType w:val="multilevel"/>
    <w:tmpl w:val="9A08B71E"/>
    <w:lvl w:ilvl="0">
      <w:start w:val="1"/>
      <w:numFmt w:val="lowerRoman"/>
      <w:lvlText w:val="(%1)"/>
      <w:lvlJc w:val="left"/>
      <w:pPr>
        <w:ind w:left="1440" w:hanging="360"/>
      </w:pPr>
      <w:rPr>
        <w:rFonts w:ascii="Verdana" w:eastAsia="Times New Roman" w:hAnsi="Verdana" w:cs="Times New Roman"/>
        <w:spacing w:val="-12"/>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70133"/>
    <w:multiLevelType w:val="multilevel"/>
    <w:tmpl w:val="4B648F9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83D2C52"/>
    <w:multiLevelType w:val="multilevel"/>
    <w:tmpl w:val="EECC86A4"/>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38F01861"/>
    <w:multiLevelType w:val="multilevel"/>
    <w:tmpl w:val="C5887A8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CD15F52"/>
    <w:multiLevelType w:val="multilevel"/>
    <w:tmpl w:val="38B287E4"/>
    <w:lvl w:ilvl="0">
      <w:start w:val="1"/>
      <w:numFmt w:val="lowerRoman"/>
      <w:lvlText w:val="(%1)"/>
      <w:lvlJc w:val="left"/>
      <w:pPr>
        <w:ind w:left="720" w:hanging="360"/>
      </w:pPr>
      <w:rPr>
        <w:rFonts w:ascii="Times New Roman" w:eastAsia="Times New Roman" w:hAnsi="Times New Roman" w:cs="Times New Roman"/>
        <w:spacing w:val="-12"/>
        <w:w w:val="100"/>
        <w:sz w:val="23"/>
        <w:szCs w:val="23"/>
      </w:rPr>
    </w:lvl>
    <w:lvl w:ilvl="1">
      <w:start w:val="1"/>
      <w:numFmt w:val="lowerRoman"/>
      <w:lvlText w:val="(%2)"/>
      <w:lvlJc w:val="left"/>
      <w:pPr>
        <w:ind w:left="1440" w:hanging="360"/>
      </w:pPr>
      <w:rPr>
        <w:rFonts w:ascii="Verdana" w:eastAsia="Times New Roman" w:hAnsi="Verdana" w:cs="Times New Roman"/>
        <w:spacing w:val="-12"/>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E96D3A"/>
    <w:multiLevelType w:val="hybridMultilevel"/>
    <w:tmpl w:val="438A53B8"/>
    <w:lvl w:ilvl="0" w:tplc="3EE648CE">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A4115"/>
    <w:multiLevelType w:val="hybridMultilevel"/>
    <w:tmpl w:val="FB48B8C4"/>
    <w:lvl w:ilvl="0" w:tplc="B5E47954">
      <w:start w:val="1"/>
      <w:numFmt w:val="lowerRoman"/>
      <w:lvlText w:val="(%1)"/>
      <w:lvlJc w:val="left"/>
      <w:pPr>
        <w:ind w:left="720" w:hanging="360"/>
      </w:pPr>
      <w:rPr>
        <w:rFonts w:ascii="Times New Roman" w:eastAsia="Times New Roman" w:hAnsi="Times New Roman" w:cs="Times New Roman" w:hint="default"/>
        <w:spacing w:val="-12"/>
        <w:w w:val="100"/>
        <w:sz w:val="23"/>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002AD"/>
    <w:multiLevelType w:val="multilevel"/>
    <w:tmpl w:val="B5806652"/>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8FF1D94"/>
    <w:multiLevelType w:val="multilevel"/>
    <w:tmpl w:val="C1821AB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AC231FE"/>
    <w:multiLevelType w:val="hybridMultilevel"/>
    <w:tmpl w:val="9B60347E"/>
    <w:lvl w:ilvl="0" w:tplc="2F9259AC">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E222F84"/>
    <w:multiLevelType w:val="multilevel"/>
    <w:tmpl w:val="1FFEBBC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3C562EB"/>
    <w:multiLevelType w:val="multilevel"/>
    <w:tmpl w:val="3E7C7B34"/>
    <w:lvl w:ilvl="0">
      <w:start w:val="1"/>
      <w:numFmt w:val="lowerRoman"/>
      <w:lvlText w:val="(%1)"/>
      <w:lvlJc w:val="left"/>
      <w:pPr>
        <w:ind w:left="1440" w:hanging="360"/>
      </w:pPr>
      <w:rPr>
        <w:rFonts w:ascii="Verdana" w:eastAsia="Times New Roman" w:hAnsi="Verdana" w:cs="Times New Roman"/>
        <w:spacing w:val="-12"/>
        <w:w w:val="100"/>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545635D1"/>
    <w:multiLevelType w:val="multilevel"/>
    <w:tmpl w:val="B9C65A16"/>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6122847"/>
    <w:multiLevelType w:val="multilevel"/>
    <w:tmpl w:val="AF28164A"/>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6793673"/>
    <w:multiLevelType w:val="multilevel"/>
    <w:tmpl w:val="4AEA7250"/>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A2E51F6"/>
    <w:multiLevelType w:val="multilevel"/>
    <w:tmpl w:val="33246FD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5B61644B"/>
    <w:multiLevelType w:val="hybridMultilevel"/>
    <w:tmpl w:val="4DC4A988"/>
    <w:lvl w:ilvl="0" w:tplc="B5E47954">
      <w:start w:val="1"/>
      <w:numFmt w:val="lowerRoman"/>
      <w:lvlText w:val="(%1)"/>
      <w:lvlJc w:val="left"/>
      <w:pPr>
        <w:ind w:left="720" w:hanging="360"/>
      </w:pPr>
      <w:rPr>
        <w:rFonts w:ascii="Times New Roman" w:eastAsia="Times New Roman" w:hAnsi="Times New Roman" w:cs="Times New Roman" w:hint="default"/>
        <w:spacing w:val="-12"/>
        <w:w w:val="100"/>
        <w:sz w:val="23"/>
        <w:szCs w:val="23"/>
      </w:rPr>
    </w:lvl>
    <w:lvl w:ilvl="1" w:tplc="3EE648CE">
      <w:start w:val="1"/>
      <w:numFmt w:val="lowerRoman"/>
      <w:lvlText w:val="(%2)"/>
      <w:lvlJc w:val="left"/>
      <w:pPr>
        <w:ind w:left="1440" w:hanging="360"/>
      </w:pPr>
      <w:rPr>
        <w:rFonts w:ascii="Verdana" w:eastAsia="Times New Roman" w:hAnsi="Verdana" w:cs="Times New Roman" w:hint="default"/>
        <w:spacing w:val="-12"/>
        <w:w w:val="10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C3B4E"/>
    <w:multiLevelType w:val="multilevel"/>
    <w:tmpl w:val="B1DCD48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1080" w:hanging="36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C5674AB"/>
    <w:multiLevelType w:val="multilevel"/>
    <w:tmpl w:val="24D0A580"/>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5."/>
      <w:lvlJc w:val="left"/>
      <w:pPr>
        <w:ind w:left="1080" w:hanging="360"/>
      </w:pPr>
    </w:lvl>
    <w:lvl w:ilvl="5">
      <w:start w:val="1"/>
      <w:numFmt w:val="none"/>
      <w:lvlText w:val=""/>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55E76DE"/>
    <w:multiLevelType w:val="hybridMultilevel"/>
    <w:tmpl w:val="438A53B8"/>
    <w:lvl w:ilvl="0" w:tplc="3EE648CE">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8325A9"/>
    <w:multiLevelType w:val="multilevel"/>
    <w:tmpl w:val="109C7604"/>
    <w:lvl w:ilvl="0">
      <w:start w:val="1"/>
      <w:numFmt w:val="lowerRoman"/>
      <w:lvlText w:val="(%1)"/>
      <w:lvlJc w:val="left"/>
      <w:pPr>
        <w:ind w:left="1440" w:hanging="360"/>
      </w:pPr>
      <w:rPr>
        <w:rFonts w:ascii="Verdana" w:eastAsia="Times New Roman" w:hAnsi="Verdana" w:cs="Times New Roman"/>
        <w:spacing w:val="-12"/>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983067"/>
    <w:multiLevelType w:val="multilevel"/>
    <w:tmpl w:val="2D021608"/>
    <w:lvl w:ilvl="0">
      <w:start w:val="1"/>
      <w:numFmt w:val="lowerRoman"/>
      <w:lvlText w:val="(%1)"/>
      <w:lvlJc w:val="left"/>
      <w:pPr>
        <w:ind w:left="1440" w:hanging="360"/>
      </w:pPr>
      <w:rPr>
        <w:rFonts w:ascii="Verdana" w:eastAsia="Times New Roman" w:hAnsi="Verdana" w:cs="Times New Roman"/>
        <w:spacing w:val="-12"/>
        <w:w w:val="1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778299">
    <w:abstractNumId w:val="29"/>
  </w:num>
  <w:num w:numId="2" w16cid:durableId="945311280">
    <w:abstractNumId w:val="21"/>
  </w:num>
  <w:num w:numId="3" w16cid:durableId="1752970825">
    <w:abstractNumId w:val="25"/>
  </w:num>
  <w:num w:numId="4" w16cid:durableId="759832380">
    <w:abstractNumId w:val="23"/>
  </w:num>
  <w:num w:numId="5" w16cid:durableId="1772387728">
    <w:abstractNumId w:val="1"/>
  </w:num>
  <w:num w:numId="6" w16cid:durableId="1833568161">
    <w:abstractNumId w:val="18"/>
  </w:num>
  <w:num w:numId="7" w16cid:durableId="238683670">
    <w:abstractNumId w:val="26"/>
  </w:num>
  <w:num w:numId="8" w16cid:durableId="1649507261">
    <w:abstractNumId w:val="8"/>
  </w:num>
  <w:num w:numId="9" w16cid:durableId="1017848101">
    <w:abstractNumId w:val="19"/>
  </w:num>
  <w:num w:numId="10" w16cid:durableId="623539944">
    <w:abstractNumId w:val="12"/>
  </w:num>
  <w:num w:numId="11" w16cid:durableId="1567642499">
    <w:abstractNumId w:val="0"/>
  </w:num>
  <w:num w:numId="12" w16cid:durableId="119299243">
    <w:abstractNumId w:val="6"/>
  </w:num>
  <w:num w:numId="13" w16cid:durableId="929243485">
    <w:abstractNumId w:val="28"/>
  </w:num>
  <w:num w:numId="14" w16cid:durableId="956834666">
    <w:abstractNumId w:val="5"/>
  </w:num>
  <w:num w:numId="15" w16cid:durableId="1079331173">
    <w:abstractNumId w:val="9"/>
  </w:num>
  <w:num w:numId="16" w16cid:durableId="1240602196">
    <w:abstractNumId w:val="32"/>
  </w:num>
  <w:num w:numId="17" w16cid:durableId="1066295856">
    <w:abstractNumId w:val="24"/>
  </w:num>
  <w:num w:numId="18" w16cid:durableId="1891569763">
    <w:abstractNumId w:val="4"/>
  </w:num>
  <w:num w:numId="19" w16cid:durableId="1741172104">
    <w:abstractNumId w:val="15"/>
  </w:num>
  <w:num w:numId="20" w16cid:durableId="2008559470">
    <w:abstractNumId w:val="31"/>
  </w:num>
  <w:num w:numId="21" w16cid:durableId="1718583265">
    <w:abstractNumId w:val="13"/>
  </w:num>
  <w:num w:numId="22" w16cid:durableId="1035693484">
    <w:abstractNumId w:val="11"/>
  </w:num>
  <w:num w:numId="23" w16cid:durableId="1356614001">
    <w:abstractNumId w:val="7"/>
  </w:num>
  <w:num w:numId="24" w16cid:durableId="192959137">
    <w:abstractNumId w:val="22"/>
  </w:num>
  <w:num w:numId="25" w16cid:durableId="594557692">
    <w:abstractNumId w:val="3"/>
  </w:num>
  <w:num w:numId="26" w16cid:durableId="1712420622">
    <w:abstractNumId w:val="14"/>
  </w:num>
  <w:num w:numId="27" w16cid:durableId="887373667">
    <w:abstractNumId w:val="10"/>
  </w:num>
  <w:num w:numId="28" w16cid:durableId="570117564">
    <w:abstractNumId w:val="2"/>
  </w:num>
  <w:num w:numId="29" w16cid:durableId="546452178">
    <w:abstractNumId w:val="20"/>
  </w:num>
  <w:num w:numId="30" w16cid:durableId="1594968239">
    <w:abstractNumId w:val="17"/>
  </w:num>
  <w:num w:numId="31" w16cid:durableId="1063911538">
    <w:abstractNumId w:val="27"/>
  </w:num>
  <w:num w:numId="32" w16cid:durableId="1327518172">
    <w:abstractNumId w:val="16"/>
  </w:num>
  <w:num w:numId="33" w16cid:durableId="8644443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tvGaCUFjZUjhPLb+jWW+MV9CZvgtZLbldsF2wuQwPTVSDlQ0hwBGmfG9O5JHw96g9zQeAGUWKhz52fcrvLr9w==" w:salt="Lb1OEY5OoqfgUrkO9kLgtQ=="/>
  <w:defaultTabStop w:val="720"/>
  <w:autoHyphenation/>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5E"/>
    <w:rsid w:val="00011B71"/>
    <w:rsid w:val="00020798"/>
    <w:rsid w:val="000276AB"/>
    <w:rsid w:val="000310C8"/>
    <w:rsid w:val="00035CFA"/>
    <w:rsid w:val="00037ABF"/>
    <w:rsid w:val="000525A8"/>
    <w:rsid w:val="000622E0"/>
    <w:rsid w:val="00067E53"/>
    <w:rsid w:val="00071633"/>
    <w:rsid w:val="000829CC"/>
    <w:rsid w:val="00087561"/>
    <w:rsid w:val="0009669D"/>
    <w:rsid w:val="000A496E"/>
    <w:rsid w:val="000A634E"/>
    <w:rsid w:val="000B158A"/>
    <w:rsid w:val="000C4A90"/>
    <w:rsid w:val="000C4E08"/>
    <w:rsid w:val="000E0A3C"/>
    <w:rsid w:val="000E4074"/>
    <w:rsid w:val="000E72E4"/>
    <w:rsid w:val="000F16BB"/>
    <w:rsid w:val="000F49EB"/>
    <w:rsid w:val="001079D7"/>
    <w:rsid w:val="001102B2"/>
    <w:rsid w:val="00112D5D"/>
    <w:rsid w:val="00117951"/>
    <w:rsid w:val="0012532B"/>
    <w:rsid w:val="00142D35"/>
    <w:rsid w:val="001440BD"/>
    <w:rsid w:val="00147498"/>
    <w:rsid w:val="0014759B"/>
    <w:rsid w:val="00151FB5"/>
    <w:rsid w:val="00157172"/>
    <w:rsid w:val="001608A9"/>
    <w:rsid w:val="001633C0"/>
    <w:rsid w:val="001636FE"/>
    <w:rsid w:val="00177767"/>
    <w:rsid w:val="001971EB"/>
    <w:rsid w:val="001A3FB8"/>
    <w:rsid w:val="001A4572"/>
    <w:rsid w:val="001B5391"/>
    <w:rsid w:val="001D159C"/>
    <w:rsid w:val="001D1846"/>
    <w:rsid w:val="001D4311"/>
    <w:rsid w:val="001D5A1A"/>
    <w:rsid w:val="001D75BD"/>
    <w:rsid w:val="001E2F6A"/>
    <w:rsid w:val="001E3C23"/>
    <w:rsid w:val="001F3D18"/>
    <w:rsid w:val="001F53FF"/>
    <w:rsid w:val="002014C9"/>
    <w:rsid w:val="00205385"/>
    <w:rsid w:val="00223734"/>
    <w:rsid w:val="0023475F"/>
    <w:rsid w:val="00251D17"/>
    <w:rsid w:val="00274819"/>
    <w:rsid w:val="0027655E"/>
    <w:rsid w:val="00277774"/>
    <w:rsid w:val="00294569"/>
    <w:rsid w:val="00295BA8"/>
    <w:rsid w:val="002C21DA"/>
    <w:rsid w:val="002D4D5F"/>
    <w:rsid w:val="002D4D8A"/>
    <w:rsid w:val="002E3215"/>
    <w:rsid w:val="002E3AF4"/>
    <w:rsid w:val="002E7071"/>
    <w:rsid w:val="00300F68"/>
    <w:rsid w:val="00304F02"/>
    <w:rsid w:val="00305529"/>
    <w:rsid w:val="00312259"/>
    <w:rsid w:val="0031261B"/>
    <w:rsid w:val="0033117A"/>
    <w:rsid w:val="00331B4B"/>
    <w:rsid w:val="00334082"/>
    <w:rsid w:val="00345A58"/>
    <w:rsid w:val="0034708C"/>
    <w:rsid w:val="0035157F"/>
    <w:rsid w:val="00351FD6"/>
    <w:rsid w:val="0036095C"/>
    <w:rsid w:val="003614C9"/>
    <w:rsid w:val="003627D0"/>
    <w:rsid w:val="00377782"/>
    <w:rsid w:val="0038755F"/>
    <w:rsid w:val="003933ED"/>
    <w:rsid w:val="003A182A"/>
    <w:rsid w:val="003C5687"/>
    <w:rsid w:val="003E68F4"/>
    <w:rsid w:val="003F2D4F"/>
    <w:rsid w:val="003F4692"/>
    <w:rsid w:val="003F5851"/>
    <w:rsid w:val="00401355"/>
    <w:rsid w:val="00422D71"/>
    <w:rsid w:val="0044216D"/>
    <w:rsid w:val="00447CE1"/>
    <w:rsid w:val="00456AE3"/>
    <w:rsid w:val="00460DB9"/>
    <w:rsid w:val="00463266"/>
    <w:rsid w:val="0046454A"/>
    <w:rsid w:val="00472A80"/>
    <w:rsid w:val="004730F2"/>
    <w:rsid w:val="004754B6"/>
    <w:rsid w:val="004756B4"/>
    <w:rsid w:val="00480AFB"/>
    <w:rsid w:val="004822A2"/>
    <w:rsid w:val="004A15BC"/>
    <w:rsid w:val="004A3BAA"/>
    <w:rsid w:val="004A4BFD"/>
    <w:rsid w:val="004B144C"/>
    <w:rsid w:val="004B32CD"/>
    <w:rsid w:val="004B7B22"/>
    <w:rsid w:val="004D21B0"/>
    <w:rsid w:val="004D54E0"/>
    <w:rsid w:val="004D57E4"/>
    <w:rsid w:val="004E78E1"/>
    <w:rsid w:val="004F55A9"/>
    <w:rsid w:val="005045D3"/>
    <w:rsid w:val="00507AEF"/>
    <w:rsid w:val="00510CC6"/>
    <w:rsid w:val="005115AF"/>
    <w:rsid w:val="0051229F"/>
    <w:rsid w:val="0051717E"/>
    <w:rsid w:val="005313E2"/>
    <w:rsid w:val="0053255B"/>
    <w:rsid w:val="00537260"/>
    <w:rsid w:val="005416EF"/>
    <w:rsid w:val="00546F2B"/>
    <w:rsid w:val="00553832"/>
    <w:rsid w:val="00554BBD"/>
    <w:rsid w:val="0055560F"/>
    <w:rsid w:val="005667A0"/>
    <w:rsid w:val="00566D7A"/>
    <w:rsid w:val="00573C27"/>
    <w:rsid w:val="0058061D"/>
    <w:rsid w:val="00587CA6"/>
    <w:rsid w:val="005951B0"/>
    <w:rsid w:val="005A0908"/>
    <w:rsid w:val="005B5447"/>
    <w:rsid w:val="005B6968"/>
    <w:rsid w:val="005D4CFD"/>
    <w:rsid w:val="005D7366"/>
    <w:rsid w:val="005E1755"/>
    <w:rsid w:val="005E6046"/>
    <w:rsid w:val="005F2F71"/>
    <w:rsid w:val="005F5B1F"/>
    <w:rsid w:val="00602660"/>
    <w:rsid w:val="00614590"/>
    <w:rsid w:val="00626BF3"/>
    <w:rsid w:val="00630CAB"/>
    <w:rsid w:val="0063126F"/>
    <w:rsid w:val="00650099"/>
    <w:rsid w:val="0065449C"/>
    <w:rsid w:val="006561CF"/>
    <w:rsid w:val="00673FEB"/>
    <w:rsid w:val="006770CE"/>
    <w:rsid w:val="006847C3"/>
    <w:rsid w:val="006864C2"/>
    <w:rsid w:val="00694C3B"/>
    <w:rsid w:val="006979CA"/>
    <w:rsid w:val="006A2E6A"/>
    <w:rsid w:val="006A59BE"/>
    <w:rsid w:val="006C080B"/>
    <w:rsid w:val="006C56BA"/>
    <w:rsid w:val="006D3A24"/>
    <w:rsid w:val="006F11F5"/>
    <w:rsid w:val="006F1645"/>
    <w:rsid w:val="00703C93"/>
    <w:rsid w:val="00707D14"/>
    <w:rsid w:val="00710440"/>
    <w:rsid w:val="007220E6"/>
    <w:rsid w:val="00727180"/>
    <w:rsid w:val="00730FE8"/>
    <w:rsid w:val="00737D55"/>
    <w:rsid w:val="007453B0"/>
    <w:rsid w:val="007471C6"/>
    <w:rsid w:val="00753964"/>
    <w:rsid w:val="0076294E"/>
    <w:rsid w:val="0076313A"/>
    <w:rsid w:val="007742F0"/>
    <w:rsid w:val="007757AD"/>
    <w:rsid w:val="007764F1"/>
    <w:rsid w:val="00780920"/>
    <w:rsid w:val="00784A8B"/>
    <w:rsid w:val="00784BA6"/>
    <w:rsid w:val="007938DD"/>
    <w:rsid w:val="00794874"/>
    <w:rsid w:val="00797881"/>
    <w:rsid w:val="007A20CD"/>
    <w:rsid w:val="007B6729"/>
    <w:rsid w:val="007C2E98"/>
    <w:rsid w:val="007D3520"/>
    <w:rsid w:val="007E2783"/>
    <w:rsid w:val="007E5017"/>
    <w:rsid w:val="007E5F8F"/>
    <w:rsid w:val="007E79D1"/>
    <w:rsid w:val="007F3AC9"/>
    <w:rsid w:val="00800AB9"/>
    <w:rsid w:val="00807BA5"/>
    <w:rsid w:val="00815DFC"/>
    <w:rsid w:val="00834CF4"/>
    <w:rsid w:val="008360D1"/>
    <w:rsid w:val="008502D4"/>
    <w:rsid w:val="00852277"/>
    <w:rsid w:val="00853FBD"/>
    <w:rsid w:val="00856DCE"/>
    <w:rsid w:val="00863D9C"/>
    <w:rsid w:val="0087059C"/>
    <w:rsid w:val="00873817"/>
    <w:rsid w:val="00882D30"/>
    <w:rsid w:val="008837B1"/>
    <w:rsid w:val="008912BB"/>
    <w:rsid w:val="008A0368"/>
    <w:rsid w:val="008B02A3"/>
    <w:rsid w:val="008C1434"/>
    <w:rsid w:val="008C5BDE"/>
    <w:rsid w:val="008C7CEF"/>
    <w:rsid w:val="008D381C"/>
    <w:rsid w:val="008D66A4"/>
    <w:rsid w:val="008D6CDC"/>
    <w:rsid w:val="008E3A42"/>
    <w:rsid w:val="008F0D7B"/>
    <w:rsid w:val="008F6C87"/>
    <w:rsid w:val="008F771C"/>
    <w:rsid w:val="00901928"/>
    <w:rsid w:val="0090329B"/>
    <w:rsid w:val="00907C29"/>
    <w:rsid w:val="00910E09"/>
    <w:rsid w:val="009111CE"/>
    <w:rsid w:val="00911CB1"/>
    <w:rsid w:val="00916D4F"/>
    <w:rsid w:val="00921959"/>
    <w:rsid w:val="0092531B"/>
    <w:rsid w:val="009277E3"/>
    <w:rsid w:val="00930511"/>
    <w:rsid w:val="009477BB"/>
    <w:rsid w:val="00951EDE"/>
    <w:rsid w:val="00954340"/>
    <w:rsid w:val="00955498"/>
    <w:rsid w:val="00960619"/>
    <w:rsid w:val="009727DE"/>
    <w:rsid w:val="0097454E"/>
    <w:rsid w:val="00976218"/>
    <w:rsid w:val="00983536"/>
    <w:rsid w:val="00987B6D"/>
    <w:rsid w:val="009A09F7"/>
    <w:rsid w:val="009A26E9"/>
    <w:rsid w:val="009B0B74"/>
    <w:rsid w:val="009B0E03"/>
    <w:rsid w:val="009B1203"/>
    <w:rsid w:val="009B7849"/>
    <w:rsid w:val="009C47A4"/>
    <w:rsid w:val="009C7070"/>
    <w:rsid w:val="009D007B"/>
    <w:rsid w:val="009D1808"/>
    <w:rsid w:val="009D423E"/>
    <w:rsid w:val="009E3541"/>
    <w:rsid w:val="00A03663"/>
    <w:rsid w:val="00A03EE5"/>
    <w:rsid w:val="00A05F35"/>
    <w:rsid w:val="00A1390B"/>
    <w:rsid w:val="00A22627"/>
    <w:rsid w:val="00A34290"/>
    <w:rsid w:val="00A36150"/>
    <w:rsid w:val="00A36270"/>
    <w:rsid w:val="00A53961"/>
    <w:rsid w:val="00A6558A"/>
    <w:rsid w:val="00A67196"/>
    <w:rsid w:val="00A71011"/>
    <w:rsid w:val="00A73659"/>
    <w:rsid w:val="00A74301"/>
    <w:rsid w:val="00A77AAF"/>
    <w:rsid w:val="00A949D4"/>
    <w:rsid w:val="00AA341F"/>
    <w:rsid w:val="00AA66E8"/>
    <w:rsid w:val="00AA76E7"/>
    <w:rsid w:val="00AB352A"/>
    <w:rsid w:val="00AB39C4"/>
    <w:rsid w:val="00AC017A"/>
    <w:rsid w:val="00AC4B5E"/>
    <w:rsid w:val="00AC6675"/>
    <w:rsid w:val="00AD0C7B"/>
    <w:rsid w:val="00AE08AA"/>
    <w:rsid w:val="00AE529C"/>
    <w:rsid w:val="00AE68B9"/>
    <w:rsid w:val="00AE7540"/>
    <w:rsid w:val="00AF0BFD"/>
    <w:rsid w:val="00AF1BF4"/>
    <w:rsid w:val="00B00CA4"/>
    <w:rsid w:val="00B027BD"/>
    <w:rsid w:val="00B12C9A"/>
    <w:rsid w:val="00B14B01"/>
    <w:rsid w:val="00B22E3A"/>
    <w:rsid w:val="00B3317A"/>
    <w:rsid w:val="00B405E1"/>
    <w:rsid w:val="00B550D9"/>
    <w:rsid w:val="00B64AFC"/>
    <w:rsid w:val="00B65664"/>
    <w:rsid w:val="00B81EC8"/>
    <w:rsid w:val="00B834AD"/>
    <w:rsid w:val="00B929E6"/>
    <w:rsid w:val="00B95897"/>
    <w:rsid w:val="00B9732D"/>
    <w:rsid w:val="00BA414F"/>
    <w:rsid w:val="00BB230D"/>
    <w:rsid w:val="00BB591F"/>
    <w:rsid w:val="00BB7242"/>
    <w:rsid w:val="00BC6CA3"/>
    <w:rsid w:val="00BE0728"/>
    <w:rsid w:val="00BE0E72"/>
    <w:rsid w:val="00BE38A2"/>
    <w:rsid w:val="00BE60DD"/>
    <w:rsid w:val="00BE7831"/>
    <w:rsid w:val="00BF6C33"/>
    <w:rsid w:val="00C051D1"/>
    <w:rsid w:val="00C2426E"/>
    <w:rsid w:val="00C252CF"/>
    <w:rsid w:val="00C25CD2"/>
    <w:rsid w:val="00C26258"/>
    <w:rsid w:val="00C27FD5"/>
    <w:rsid w:val="00C3095E"/>
    <w:rsid w:val="00C33181"/>
    <w:rsid w:val="00C4038B"/>
    <w:rsid w:val="00C42395"/>
    <w:rsid w:val="00C51597"/>
    <w:rsid w:val="00C6127D"/>
    <w:rsid w:val="00C6684B"/>
    <w:rsid w:val="00C71890"/>
    <w:rsid w:val="00C77A8F"/>
    <w:rsid w:val="00C94EA0"/>
    <w:rsid w:val="00CA0015"/>
    <w:rsid w:val="00CC5E0B"/>
    <w:rsid w:val="00CC5E13"/>
    <w:rsid w:val="00CD20DD"/>
    <w:rsid w:val="00CE0AAF"/>
    <w:rsid w:val="00CE6950"/>
    <w:rsid w:val="00CF5842"/>
    <w:rsid w:val="00D10548"/>
    <w:rsid w:val="00D12F9A"/>
    <w:rsid w:val="00D2417B"/>
    <w:rsid w:val="00D30CF6"/>
    <w:rsid w:val="00D5483D"/>
    <w:rsid w:val="00D60E3C"/>
    <w:rsid w:val="00D67C87"/>
    <w:rsid w:val="00D7413F"/>
    <w:rsid w:val="00D813E3"/>
    <w:rsid w:val="00D831F5"/>
    <w:rsid w:val="00D84638"/>
    <w:rsid w:val="00D8794B"/>
    <w:rsid w:val="00D905A2"/>
    <w:rsid w:val="00DA11CE"/>
    <w:rsid w:val="00DB4CD0"/>
    <w:rsid w:val="00DC06C8"/>
    <w:rsid w:val="00DC2C3D"/>
    <w:rsid w:val="00DD3E1E"/>
    <w:rsid w:val="00DD5286"/>
    <w:rsid w:val="00DD6568"/>
    <w:rsid w:val="00DE13DD"/>
    <w:rsid w:val="00DF2874"/>
    <w:rsid w:val="00DF3944"/>
    <w:rsid w:val="00E039AC"/>
    <w:rsid w:val="00E05358"/>
    <w:rsid w:val="00E133BC"/>
    <w:rsid w:val="00E14495"/>
    <w:rsid w:val="00E14B19"/>
    <w:rsid w:val="00E23B47"/>
    <w:rsid w:val="00E25D6E"/>
    <w:rsid w:val="00E26408"/>
    <w:rsid w:val="00E32B92"/>
    <w:rsid w:val="00E46E4F"/>
    <w:rsid w:val="00E52911"/>
    <w:rsid w:val="00E530E5"/>
    <w:rsid w:val="00E623DB"/>
    <w:rsid w:val="00E7071B"/>
    <w:rsid w:val="00E728F9"/>
    <w:rsid w:val="00E8015C"/>
    <w:rsid w:val="00EC3D83"/>
    <w:rsid w:val="00EC5631"/>
    <w:rsid w:val="00EC719B"/>
    <w:rsid w:val="00EE2513"/>
    <w:rsid w:val="00EE5157"/>
    <w:rsid w:val="00EE61C7"/>
    <w:rsid w:val="00EF077B"/>
    <w:rsid w:val="00EF3D88"/>
    <w:rsid w:val="00EF539A"/>
    <w:rsid w:val="00EF6F09"/>
    <w:rsid w:val="00EF79E2"/>
    <w:rsid w:val="00F01540"/>
    <w:rsid w:val="00F05133"/>
    <w:rsid w:val="00F07FED"/>
    <w:rsid w:val="00F12D59"/>
    <w:rsid w:val="00F20AB0"/>
    <w:rsid w:val="00F22F73"/>
    <w:rsid w:val="00F24ABE"/>
    <w:rsid w:val="00F32BFF"/>
    <w:rsid w:val="00F406BC"/>
    <w:rsid w:val="00F6542C"/>
    <w:rsid w:val="00F65857"/>
    <w:rsid w:val="00F8187A"/>
    <w:rsid w:val="00F81A05"/>
    <w:rsid w:val="00F84BCA"/>
    <w:rsid w:val="00F865F7"/>
    <w:rsid w:val="00F93DB3"/>
    <w:rsid w:val="00FA59AF"/>
    <w:rsid w:val="00FA5B83"/>
    <w:rsid w:val="00FB15D4"/>
    <w:rsid w:val="00FB3099"/>
    <w:rsid w:val="00FB7D6E"/>
    <w:rsid w:val="00FC4545"/>
    <w:rsid w:val="00FC7BE1"/>
    <w:rsid w:val="00FD686A"/>
    <w:rsid w:val="00FE29EC"/>
    <w:rsid w:val="00FE4F63"/>
    <w:rsid w:val="00FE764F"/>
    <w:rsid w:val="00FF2076"/>
    <w:rsid w:val="00FF2D2D"/>
    <w:rsid w:val="00FF2DC4"/>
    <w:rsid w:val="00FF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E7117FD"/>
  <w15:docId w15:val="{143AFDB3-44BF-4AFB-8E01-BAE07649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17"/>
    <w:pPr>
      <w:suppressAutoHyphens/>
      <w:jc w:val="both"/>
    </w:pPr>
    <w:rPr>
      <w:rFonts w:ascii="Verdana" w:hAnsi="Verdana"/>
      <w:spacing w:val="-6"/>
      <w:lang w:eastAsia="en-US"/>
    </w:rPr>
  </w:style>
  <w:style w:type="paragraph" w:styleId="Heading1">
    <w:name w:val="heading 1"/>
    <w:basedOn w:val="Normal"/>
    <w:next w:val="Normal"/>
    <w:link w:val="Heading1Char"/>
    <w:uiPriority w:val="9"/>
    <w:qFormat/>
    <w:pPr>
      <w:keepNext/>
      <w:keepLines/>
      <w:spacing w:after="240"/>
      <w:jc w:val="center"/>
      <w:outlineLvl w:val="0"/>
    </w:pPr>
    <w:rPr>
      <w:b/>
      <w:sz w:val="28"/>
    </w:rPr>
  </w:style>
  <w:style w:type="paragraph" w:styleId="Heading2">
    <w:name w:val="heading 2"/>
    <w:basedOn w:val="Normal"/>
    <w:next w:val="Normal"/>
    <w:link w:val="Heading2Char"/>
    <w:uiPriority w:val="9"/>
    <w:unhideWhenUsed/>
    <w:qFormat/>
    <w:rsid w:val="00251D17"/>
    <w:pPr>
      <w:keepNext/>
      <w:keepLines/>
      <w:spacing w:before="120" w:after="120"/>
      <w:jc w:val="left"/>
      <w:outlineLvl w:val="1"/>
    </w:pPr>
    <w:rPr>
      <w:b/>
      <w:sz w:val="26"/>
    </w:rPr>
  </w:style>
  <w:style w:type="paragraph" w:styleId="Heading3">
    <w:name w:val="heading 3"/>
    <w:basedOn w:val="Normal"/>
    <w:next w:val="Normal"/>
    <w:link w:val="Heading3Char"/>
    <w:uiPriority w:val="9"/>
    <w:unhideWhenUsed/>
    <w:qFormat/>
    <w:rsid w:val="00251D17"/>
    <w:pPr>
      <w:keepNext/>
      <w:keepLines/>
      <w:spacing w:after="240"/>
      <w:outlineLvl w:val="2"/>
    </w:pPr>
    <w:rPr>
      <w:b/>
    </w:rPr>
  </w:style>
  <w:style w:type="paragraph" w:styleId="Heading4">
    <w:name w:val="heading 4"/>
    <w:basedOn w:val="Normal"/>
    <w:next w:val="Normal"/>
    <w:link w:val="Heading4Char"/>
    <w:uiPriority w:val="9"/>
    <w:unhideWhenUsed/>
    <w:qFormat/>
    <w:rsid w:val="00251D17"/>
    <w:pPr>
      <w:keepNext/>
      <w:keepLines/>
      <w:spacing w:after="240"/>
      <w:ind w:left="720"/>
      <w:outlineLvl w:val="3"/>
    </w:pPr>
    <w:rPr>
      <w:u w:val="single"/>
    </w:rPr>
  </w:style>
  <w:style w:type="paragraph" w:styleId="Heading5">
    <w:name w:val="heading 5"/>
    <w:basedOn w:val="Normal"/>
    <w:next w:val="Normal"/>
    <w:link w:val="Heading5Char"/>
    <w:uiPriority w:val="9"/>
    <w:unhideWhenUsed/>
    <w:qFormat/>
    <w:rsid w:val="00251D17"/>
    <w:pPr>
      <w:keepNext/>
      <w:keepLines/>
      <w:numPr>
        <w:ilvl w:val="4"/>
        <w:numId w:val="1"/>
      </w:numPr>
      <w:spacing w:after="240"/>
      <w:outlineLvl w:val="4"/>
    </w:pPr>
  </w:style>
  <w:style w:type="paragraph" w:styleId="Heading7">
    <w:name w:val="heading 7"/>
    <w:basedOn w:val="Normal"/>
    <w:next w:val="Normal"/>
    <w:link w:val="Heading7Char"/>
    <w:uiPriority w:val="9"/>
    <w:qFormat/>
    <w:rsid w:val="00251D17"/>
    <w:pPr>
      <w:keepNext/>
      <w:keepLines/>
      <w:spacing w:before="200"/>
      <w:outlineLvl w:val="6"/>
    </w:pPr>
    <w:rPr>
      <w:rFonts w:ascii="Cambria" w:hAnsi="Cambria"/>
      <w:i/>
      <w:iCs/>
      <w:color w:val="404040"/>
      <w:spacing w:val="0"/>
      <w:lang w:val="en-US"/>
    </w:rPr>
  </w:style>
  <w:style w:type="paragraph" w:styleId="Heading8">
    <w:name w:val="heading 8"/>
    <w:basedOn w:val="Normal"/>
    <w:next w:val="Normal"/>
    <w:link w:val="Heading8Char"/>
    <w:uiPriority w:val="9"/>
    <w:qFormat/>
    <w:rsid w:val="00251D17"/>
    <w:pPr>
      <w:keepNext/>
      <w:keepLines/>
      <w:spacing w:before="200"/>
      <w:outlineLvl w:val="7"/>
    </w:pPr>
    <w:rPr>
      <w:rFonts w:ascii="Cambria" w:hAnsi="Cambria"/>
      <w:color w:val="404040"/>
      <w:spacing w:val="0"/>
      <w:lang w:val="en-US"/>
    </w:rPr>
  </w:style>
  <w:style w:type="paragraph" w:styleId="Heading9">
    <w:name w:val="heading 9"/>
    <w:basedOn w:val="Normal"/>
    <w:next w:val="Normal"/>
    <w:link w:val="Heading9Char"/>
    <w:uiPriority w:val="9"/>
    <w:qFormat/>
    <w:rsid w:val="00251D17"/>
    <w:pPr>
      <w:keepNext/>
      <w:keepLines/>
      <w:spacing w:before="200"/>
      <w:outlineLvl w:val="8"/>
    </w:pPr>
    <w:rPr>
      <w:rFonts w:ascii="Cambria" w:hAnsi="Cambria"/>
      <w:i/>
      <w:iCs/>
      <w:color w:val="404040"/>
      <w:spacing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2">
    <w:name w:val="WW_OutlineListStyle_12"/>
    <w:basedOn w:val="NoList"/>
    <w:pPr>
      <w:numPr>
        <w:numId w:val="1"/>
      </w:numPr>
    </w:pPr>
  </w:style>
  <w:style w:type="character" w:customStyle="1" w:styleId="Heading2Char">
    <w:name w:val="Heading 2 Char"/>
    <w:basedOn w:val="DefaultParagraphFont"/>
    <w:link w:val="Heading2"/>
    <w:uiPriority w:val="9"/>
    <w:rPr>
      <w:rFonts w:ascii="Verdana" w:hAnsi="Verdana"/>
      <w:b/>
      <w:spacing w:val="-6"/>
      <w:sz w:val="26"/>
      <w:lang w:eastAsia="en-US"/>
    </w:rPr>
  </w:style>
  <w:style w:type="character" w:customStyle="1" w:styleId="Heading3Char">
    <w:name w:val="Heading 3 Char"/>
    <w:basedOn w:val="DefaultParagraphFont"/>
    <w:link w:val="Heading3"/>
    <w:uiPriority w:val="9"/>
    <w:rPr>
      <w:rFonts w:ascii="Verdana" w:hAnsi="Verdana"/>
      <w:b/>
      <w:spacing w:val="-6"/>
      <w:lang w:eastAsia="en-US"/>
    </w:rPr>
  </w:style>
  <w:style w:type="character" w:customStyle="1" w:styleId="Heading4Char">
    <w:name w:val="Heading 4 Char"/>
    <w:basedOn w:val="DefaultParagraphFont"/>
    <w:link w:val="Heading4"/>
    <w:uiPriority w:val="9"/>
    <w:rPr>
      <w:rFonts w:ascii="Verdana" w:hAnsi="Verdana"/>
      <w:spacing w:val="-6"/>
      <w:u w:val="single"/>
      <w:lang w:eastAsia="en-US"/>
    </w:rPr>
  </w:style>
  <w:style w:type="character" w:customStyle="1" w:styleId="Heading5Char">
    <w:name w:val="Heading 5 Char"/>
    <w:basedOn w:val="DefaultParagraphFont"/>
    <w:link w:val="Heading5"/>
    <w:uiPriority w:val="9"/>
    <w:rPr>
      <w:rFonts w:ascii="Verdana" w:hAnsi="Verdana"/>
      <w:spacing w:val="-6"/>
      <w:lang w:eastAsia="en-US"/>
    </w:rPr>
  </w:style>
  <w:style w:type="character" w:customStyle="1" w:styleId="Heading7Char">
    <w:name w:val="Heading 7 Char"/>
    <w:basedOn w:val="DefaultParagraphFont"/>
    <w:link w:val="Heading7"/>
    <w:uiPriority w:val="9"/>
    <w:rPr>
      <w:rFonts w:ascii="Cambria" w:hAnsi="Cambria"/>
      <w:i/>
      <w:iCs/>
      <w:color w:val="404040"/>
      <w:lang w:val="en-US" w:eastAsia="en-US"/>
    </w:rPr>
  </w:style>
  <w:style w:type="character" w:customStyle="1" w:styleId="Heading8Char">
    <w:name w:val="Heading 8 Char"/>
    <w:basedOn w:val="DefaultParagraphFont"/>
    <w:link w:val="Heading8"/>
    <w:uiPriority w:val="9"/>
    <w:rPr>
      <w:rFonts w:ascii="Cambria" w:hAnsi="Cambria"/>
      <w:color w:val="404040"/>
      <w:lang w:val="en-US" w:eastAsia="en-US"/>
    </w:rPr>
  </w:style>
  <w:style w:type="character" w:customStyle="1" w:styleId="Heading9Char">
    <w:name w:val="Heading 9 Char"/>
    <w:basedOn w:val="DefaultParagraphFont"/>
    <w:link w:val="Heading9"/>
    <w:uiPriority w:val="9"/>
    <w:rPr>
      <w:rFonts w:ascii="Cambria" w:hAnsi="Cambria"/>
      <w:i/>
      <w:iCs/>
      <w:color w:val="404040"/>
      <w:lang w:val="en-US" w:eastAsia="en-US"/>
    </w:rPr>
  </w:style>
  <w:style w:type="paragraph" w:styleId="BodyText">
    <w:name w:val="Body Text"/>
    <w:basedOn w:val="Normal"/>
    <w:link w:val="BodyTextChar"/>
    <w:uiPriority w:val="99"/>
    <w:qFormat/>
    <w:pPr>
      <w:spacing w:after="240"/>
      <w:jc w:val="left"/>
    </w:pPr>
  </w:style>
  <w:style w:type="character" w:customStyle="1" w:styleId="Heading1Char">
    <w:name w:val="Heading 1 Char"/>
    <w:basedOn w:val="DefaultParagraphFont"/>
    <w:link w:val="Heading1"/>
    <w:uiPriority w:val="9"/>
    <w:rsid w:val="00251D17"/>
    <w:rPr>
      <w:rFonts w:ascii="Verdana" w:hAnsi="Verdana"/>
      <w:b/>
      <w:spacing w:val="-6"/>
      <w:sz w:val="28"/>
      <w:lang w:eastAsia="en-US"/>
    </w:rPr>
  </w:style>
  <w:style w:type="paragraph" w:styleId="Header">
    <w:name w:val="header"/>
    <w:basedOn w:val="Normal"/>
    <w:link w:val="HeaderChar"/>
    <w:uiPriority w:val="99"/>
    <w:rPr>
      <w:rFonts w:ascii="Times New Roman" w:hAnsi="Times New Roman"/>
      <w:sz w:val="23"/>
      <w:lang w:eastAsia="en-CA"/>
    </w:rPr>
  </w:style>
  <w:style w:type="character" w:customStyle="1" w:styleId="BodyTextChar">
    <w:name w:val="Body Text Char"/>
    <w:basedOn w:val="DefaultParagraphFont"/>
    <w:link w:val="BodyText"/>
    <w:uiPriority w:val="99"/>
    <w:rsid w:val="00251D17"/>
    <w:rPr>
      <w:rFonts w:ascii="Verdana" w:hAnsi="Verdana"/>
      <w:spacing w:val="-6"/>
      <w:lang w:eastAsia="en-US"/>
    </w:rPr>
  </w:style>
  <w:style w:type="character" w:styleId="PageNumber">
    <w:name w:val="page number"/>
    <w:basedOn w:val="DefaultParagraphFont"/>
    <w:uiPriority w:val="99"/>
    <w:rPr>
      <w:rFonts w:cs="Times New Roman"/>
    </w:rPr>
  </w:style>
  <w:style w:type="character" w:customStyle="1" w:styleId="HeaderChar">
    <w:name w:val="Header Char"/>
    <w:basedOn w:val="DefaultParagraphFont"/>
    <w:link w:val="Header"/>
    <w:uiPriority w:val="99"/>
    <w:rsid w:val="00251D17"/>
    <w:rPr>
      <w:rFonts w:cs="Times New Roman"/>
      <w:spacing w:val="-6"/>
      <w:sz w:val="23"/>
      <w:lang w:val="en-CA"/>
    </w:rPr>
  </w:style>
  <w:style w:type="paragraph" w:styleId="Caption">
    <w:name w:val="caption"/>
    <w:basedOn w:val="Normal"/>
    <w:next w:val="Normal"/>
    <w:uiPriority w:val="35"/>
    <w:qFormat/>
    <w:rsid w:val="00251D17"/>
    <w:pPr>
      <w:spacing w:after="200"/>
    </w:pPr>
    <w:rPr>
      <w:b/>
      <w:bCs/>
      <w:color w:val="4F81BD"/>
      <w:sz w:val="18"/>
      <w:szCs w:val="18"/>
    </w:rPr>
  </w:style>
  <w:style w:type="paragraph" w:styleId="TOCHeading">
    <w:name w:val="TOC Heading"/>
    <w:basedOn w:val="Heading1"/>
    <w:next w:val="Normal"/>
    <w:uiPriority w:val="39"/>
    <w:qFormat/>
    <w:rsid w:val="00251D17"/>
    <w:pPr>
      <w:spacing w:before="480"/>
      <w:jc w:val="both"/>
    </w:pPr>
    <w:rPr>
      <w:rFonts w:ascii="Cambria" w:hAnsi="Cambria"/>
      <w:bCs/>
      <w:color w:val="365F91"/>
      <w:szCs w:val="28"/>
    </w:rPr>
  </w:style>
  <w:style w:type="paragraph" w:styleId="BalloonText">
    <w:name w:val="Balloon Text"/>
    <w:basedOn w:val="Normal"/>
    <w:link w:val="BalloonTextChar"/>
    <w:uiPriority w:val="99"/>
    <w:rsid w:val="00251D17"/>
    <w:rPr>
      <w:rFonts w:ascii="Tahoma" w:hAnsi="Tahoma" w:cs="Tahoma"/>
      <w:sz w:val="16"/>
      <w:szCs w:val="16"/>
    </w:rPr>
  </w:style>
  <w:style w:type="paragraph" w:styleId="Footer">
    <w:name w:val="footer"/>
    <w:basedOn w:val="Normal"/>
    <w:link w:val="FooterChar"/>
    <w:uiPriority w:val="99"/>
    <w:pPr>
      <w:spacing w:before="240"/>
    </w:pPr>
    <w:rPr>
      <w:rFonts w:ascii="Times New Roman" w:hAnsi="Times New Roman"/>
      <w:sz w:val="23"/>
      <w:lang w:eastAsia="en-CA"/>
    </w:rPr>
  </w:style>
  <w:style w:type="character" w:customStyle="1" w:styleId="BalloonTextChar">
    <w:name w:val="Balloon Text Char"/>
    <w:basedOn w:val="DefaultParagraphFont"/>
    <w:link w:val="BalloonText"/>
    <w:uiPriority w:val="99"/>
    <w:rPr>
      <w:rFonts w:ascii="Tahoma" w:hAnsi="Tahoma" w:cs="Tahoma"/>
      <w:spacing w:val="-6"/>
      <w:sz w:val="16"/>
      <w:szCs w:val="16"/>
      <w:lang w:eastAsia="en-US"/>
    </w:rPr>
  </w:style>
  <w:style w:type="paragraph" w:customStyle="1" w:styleId="BodyText-Numberinga">
    <w:name w:val="Body Text - Numbering (a)"/>
    <w:basedOn w:val="Normal"/>
    <w:pPr>
      <w:tabs>
        <w:tab w:val="left" w:pos="1080"/>
      </w:tabs>
      <w:spacing w:after="120"/>
      <w:ind w:left="1080" w:hanging="360"/>
    </w:pPr>
  </w:style>
  <w:style w:type="character" w:customStyle="1" w:styleId="FooterChar">
    <w:name w:val="Footer Char"/>
    <w:basedOn w:val="DefaultParagraphFont"/>
    <w:link w:val="Footer"/>
    <w:uiPriority w:val="99"/>
    <w:rsid w:val="00251D17"/>
    <w:rPr>
      <w:rFonts w:cs="Times New Roman"/>
      <w:spacing w:val="-6"/>
      <w:sz w:val="23"/>
      <w:lang w:val="en-CA"/>
    </w:rPr>
  </w:style>
  <w:style w:type="paragraph" w:customStyle="1" w:styleId="BodyText-Numbering1">
    <w:name w:val="Body Text - Numbering (1)"/>
    <w:basedOn w:val="Normal"/>
    <w:qFormat/>
    <w:pPr>
      <w:tabs>
        <w:tab w:val="left" w:pos="1440"/>
      </w:tabs>
      <w:spacing w:after="60"/>
      <w:ind w:left="1440" w:hanging="360"/>
    </w:pPr>
  </w:style>
  <w:style w:type="paragraph" w:customStyle="1" w:styleId="BodyText-Bullet">
    <w:name w:val="Body Text - Bullet"/>
    <w:basedOn w:val="Normal"/>
    <w:rsid w:val="00251D17"/>
    <w:pPr>
      <w:numPr>
        <w:numId w:val="14"/>
      </w:numPr>
      <w:tabs>
        <w:tab w:val="left" w:pos="-11880"/>
        <w:tab w:val="left" w:pos="-11160"/>
      </w:tabs>
      <w:spacing w:after="60"/>
    </w:pPr>
  </w:style>
  <w:style w:type="paragraph" w:styleId="Revision">
    <w:name w:val="Revision"/>
    <w:uiPriority w:val="99"/>
    <w:rsid w:val="00251D17"/>
    <w:pPr>
      <w:suppressAutoHyphens/>
    </w:pPr>
    <w:rPr>
      <w:spacing w:val="-6"/>
      <w:sz w:val="23"/>
      <w:lang w:eastAsia="en-US"/>
    </w:rPr>
  </w:style>
  <w:style w:type="character" w:styleId="CommentReference">
    <w:name w:val="annotation reference"/>
    <w:basedOn w:val="DefaultParagraphFont"/>
    <w:uiPriority w:val="99"/>
    <w:rsid w:val="00251D17"/>
    <w:rPr>
      <w:rFonts w:cs="Times New Roman"/>
      <w:sz w:val="16"/>
      <w:szCs w:val="16"/>
    </w:rPr>
  </w:style>
  <w:style w:type="paragraph" w:styleId="CommentText">
    <w:name w:val="annotation text"/>
    <w:basedOn w:val="Normal"/>
    <w:link w:val="CommentTextChar"/>
    <w:uiPriority w:val="99"/>
    <w:rsid w:val="00251D17"/>
  </w:style>
  <w:style w:type="paragraph" w:styleId="CommentSubject">
    <w:name w:val="annotation subject"/>
    <w:basedOn w:val="CommentText"/>
    <w:next w:val="CommentText"/>
    <w:link w:val="CommentSubjectChar"/>
    <w:uiPriority w:val="99"/>
    <w:rsid w:val="00251D17"/>
    <w:rPr>
      <w:b/>
      <w:bCs/>
    </w:rPr>
  </w:style>
  <w:style w:type="character" w:customStyle="1" w:styleId="CommentTextChar">
    <w:name w:val="Comment Text Char"/>
    <w:basedOn w:val="DefaultParagraphFont"/>
    <w:link w:val="CommentText"/>
    <w:uiPriority w:val="99"/>
    <w:rPr>
      <w:rFonts w:ascii="Verdana" w:hAnsi="Verdana"/>
      <w:spacing w:val="-6"/>
      <w:lang w:eastAsia="en-US"/>
    </w:rPr>
  </w:style>
  <w:style w:type="paragraph" w:customStyle="1" w:styleId="marginalnotedefinedterm">
    <w:name w:val="marginalnotedefinedterm"/>
    <w:basedOn w:val="Normal"/>
    <w:rsid w:val="00251D17"/>
    <w:pPr>
      <w:spacing w:before="100" w:after="100"/>
      <w:jc w:val="left"/>
    </w:pPr>
    <w:rPr>
      <w:spacing w:val="0"/>
      <w:sz w:val="24"/>
      <w:szCs w:val="24"/>
      <w:lang w:eastAsia="en-CA"/>
    </w:rPr>
  </w:style>
  <w:style w:type="character" w:customStyle="1" w:styleId="CommentSubjectChar">
    <w:name w:val="Comment Subject Char"/>
    <w:basedOn w:val="CommentTextChar"/>
    <w:link w:val="CommentSubject"/>
    <w:uiPriority w:val="99"/>
    <w:rPr>
      <w:rFonts w:ascii="Verdana" w:hAnsi="Verdana"/>
      <w:b/>
      <w:bCs/>
      <w:spacing w:val="-6"/>
      <w:lang w:eastAsia="en-US"/>
    </w:rPr>
  </w:style>
  <w:style w:type="character" w:styleId="HTMLDefinition">
    <w:name w:val="HTML Definition"/>
    <w:basedOn w:val="DefaultParagraphFont"/>
    <w:uiPriority w:val="99"/>
    <w:rsid w:val="00251D17"/>
    <w:rPr>
      <w:rFonts w:cs="Times New Roman"/>
      <w:i/>
      <w:iCs/>
    </w:rPr>
  </w:style>
  <w:style w:type="character" w:customStyle="1" w:styleId="lawlabel">
    <w:name w:val="lawlabel"/>
    <w:basedOn w:val="DefaultParagraphFont"/>
    <w:rPr>
      <w:rFonts w:cs="Times New Roman"/>
    </w:rPr>
  </w:style>
  <w:style w:type="character" w:customStyle="1" w:styleId="definedtermlink">
    <w:name w:val="definedtermlink"/>
    <w:basedOn w:val="DefaultParagraphFont"/>
    <w:rPr>
      <w:rFonts w:cs="Times New Roman"/>
    </w:rPr>
  </w:style>
  <w:style w:type="character" w:customStyle="1" w:styleId="sectionlabel">
    <w:name w:val="sectionlabel"/>
    <w:basedOn w:val="DefaultParagraphFont"/>
    <w:rPr>
      <w:rFonts w:cs="Times New Roman"/>
    </w:rPr>
  </w:style>
  <w:style w:type="paragraph" w:customStyle="1" w:styleId="StyleBodyText-NumberingaLeft0">
    <w:name w:val="Style Body Text - Numbering (a) + Left:  0&quot;"/>
    <w:basedOn w:val="BodyText-Numberinga"/>
    <w:pPr>
      <w:ind w:left="360"/>
    </w:pPr>
  </w:style>
  <w:style w:type="paragraph" w:customStyle="1" w:styleId="StyleBodyText-NumberingaLeft05Firstline0">
    <w:name w:val="Style Body Text - Numbering (a) + Left:  0.5&quot; First line:  0&quot;"/>
    <w:basedOn w:val="BodyText-Numberinga"/>
    <w:pPr>
      <w:ind w:left="720" w:firstLine="0"/>
    </w:pPr>
  </w:style>
  <w:style w:type="character" w:styleId="Hyperlink">
    <w:name w:val="Hyperlink"/>
    <w:basedOn w:val="DefaultParagraphFont"/>
    <w:uiPriority w:val="99"/>
    <w:rsid w:val="00251D17"/>
    <w:rPr>
      <w:color w:val="0000FF"/>
      <w:u w:val="single"/>
    </w:rPr>
  </w:style>
  <w:style w:type="character" w:styleId="UnresolvedMention">
    <w:name w:val="Unresolved Mention"/>
    <w:basedOn w:val="DefaultParagraphFont"/>
    <w:uiPriority w:val="99"/>
    <w:rsid w:val="00251D17"/>
    <w:rPr>
      <w:color w:val="605E5C"/>
      <w:shd w:val="clear" w:color="auto" w:fill="E1DFDD"/>
    </w:rPr>
  </w:style>
  <w:style w:type="character" w:styleId="FollowedHyperlink">
    <w:name w:val="FollowedHyperlink"/>
    <w:basedOn w:val="DefaultParagraphFont"/>
    <w:uiPriority w:val="99"/>
    <w:rsid w:val="00251D17"/>
    <w:rPr>
      <w:color w:val="800080"/>
      <w:u w:val="single"/>
    </w:rPr>
  </w:style>
  <w:style w:type="paragraph" w:styleId="z-TopofForm">
    <w:name w:val="HTML Top of Form"/>
    <w:basedOn w:val="Normal"/>
    <w:next w:val="Normal"/>
    <w:link w:val="z-TopofFormChar"/>
    <w:uiPriority w:val="99"/>
    <w:rsid w:val="00251D17"/>
    <w:pPr>
      <w:pBdr>
        <w:bottom w:val="single" w:sz="6" w:space="1" w:color="000000"/>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hAnsi="Arial" w:cs="Arial"/>
      <w:vanish/>
      <w:spacing w:val="-6"/>
      <w:sz w:val="16"/>
      <w:szCs w:val="16"/>
      <w:lang w:eastAsia="en-US"/>
    </w:rPr>
  </w:style>
  <w:style w:type="paragraph" w:styleId="z-BottomofForm">
    <w:name w:val="HTML Bottom of Form"/>
    <w:basedOn w:val="Normal"/>
    <w:next w:val="Normal"/>
    <w:link w:val="z-BottomofFormChar"/>
    <w:uiPriority w:val="99"/>
    <w:rsid w:val="00251D17"/>
    <w:pPr>
      <w:pBdr>
        <w:top w:val="single" w:sz="6" w:space="1" w:color="000000"/>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hAnsi="Arial" w:cs="Arial"/>
      <w:vanish/>
      <w:spacing w:val="-6"/>
      <w:sz w:val="16"/>
      <w:szCs w:val="16"/>
      <w:lang w:eastAsia="en-US"/>
    </w:rPr>
  </w:style>
  <w:style w:type="numbering" w:customStyle="1" w:styleId="WWOutlineListStyle11">
    <w:name w:val="WW_OutlineListStyle_11"/>
    <w:basedOn w:val="NoList"/>
    <w:pPr>
      <w:numPr>
        <w:numId w:val="2"/>
      </w:numPr>
    </w:pPr>
  </w:style>
  <w:style w:type="numbering" w:customStyle="1" w:styleId="WWOutlineListStyle10">
    <w:name w:val="WW_OutlineListStyle_10"/>
    <w:basedOn w:val="NoList"/>
    <w:pPr>
      <w:numPr>
        <w:numId w:val="3"/>
      </w:numPr>
    </w:pPr>
  </w:style>
  <w:style w:type="numbering" w:customStyle="1" w:styleId="WWOutlineListStyle9">
    <w:name w:val="WW_OutlineListStyle_9"/>
    <w:basedOn w:val="NoList"/>
    <w:pPr>
      <w:numPr>
        <w:numId w:val="4"/>
      </w:numPr>
    </w:pPr>
  </w:style>
  <w:style w:type="numbering" w:customStyle="1" w:styleId="WWOutlineListStyle8">
    <w:name w:val="WW_OutlineListStyle_8"/>
    <w:basedOn w:val="NoList"/>
    <w:pPr>
      <w:numPr>
        <w:numId w:val="5"/>
      </w:numPr>
    </w:pPr>
  </w:style>
  <w:style w:type="numbering" w:customStyle="1" w:styleId="WWOutlineListStyle7">
    <w:name w:val="WW_OutlineListStyle_7"/>
    <w:basedOn w:val="NoList"/>
    <w:pPr>
      <w:numPr>
        <w:numId w:val="6"/>
      </w:numPr>
    </w:pPr>
  </w:style>
  <w:style w:type="numbering" w:customStyle="1" w:styleId="WWOutlineListStyle6">
    <w:name w:val="WW_OutlineListStyle_6"/>
    <w:basedOn w:val="NoList"/>
    <w:pPr>
      <w:numPr>
        <w:numId w:val="7"/>
      </w:numPr>
    </w:pPr>
  </w:style>
  <w:style w:type="numbering" w:customStyle="1" w:styleId="WWOutlineListStyle5">
    <w:name w:val="WW_OutlineListStyle_5"/>
    <w:basedOn w:val="NoList"/>
    <w:pPr>
      <w:numPr>
        <w:numId w:val="8"/>
      </w:numPr>
    </w:pPr>
  </w:style>
  <w:style w:type="numbering" w:customStyle="1" w:styleId="WWOutlineListStyle4">
    <w:name w:val="WW_OutlineListStyle_4"/>
    <w:basedOn w:val="NoList"/>
    <w:pPr>
      <w:numPr>
        <w:numId w:val="9"/>
      </w:numPr>
    </w:pPr>
  </w:style>
  <w:style w:type="numbering" w:customStyle="1" w:styleId="WWOutlineListStyle3">
    <w:name w:val="WW_OutlineListStyle_3"/>
    <w:basedOn w:val="NoList"/>
    <w:pPr>
      <w:numPr>
        <w:numId w:val="10"/>
      </w:numPr>
    </w:pPr>
  </w:style>
  <w:style w:type="numbering" w:customStyle="1" w:styleId="WWOutlineListStyle2">
    <w:name w:val="WW_OutlineListStyle_2"/>
    <w:basedOn w:val="NoList"/>
    <w:pPr>
      <w:numPr>
        <w:numId w:val="11"/>
      </w:numPr>
    </w:pPr>
  </w:style>
  <w:style w:type="numbering" w:customStyle="1" w:styleId="WWOutlineListStyle1">
    <w:name w:val="WW_OutlineListStyle_1"/>
    <w:basedOn w:val="NoList"/>
    <w:pPr>
      <w:numPr>
        <w:numId w:val="12"/>
      </w:numPr>
    </w:pPr>
  </w:style>
  <w:style w:type="numbering" w:customStyle="1" w:styleId="WWOutlineListStyle">
    <w:name w:val="WW_OutlineListStyle"/>
    <w:basedOn w:val="NoList"/>
    <w:pPr>
      <w:numPr>
        <w:numId w:val="13"/>
      </w:numPr>
    </w:pPr>
  </w:style>
  <w:style w:type="numbering" w:customStyle="1" w:styleId="LFO19">
    <w:name w:val="LFO19"/>
    <w:basedOn w:val="NoList"/>
    <w:pPr>
      <w:numPr>
        <w:numId w:val="14"/>
      </w:numPr>
    </w:pPr>
  </w:style>
  <w:style w:type="table" w:styleId="TableGrid">
    <w:name w:val="Table Grid"/>
    <w:basedOn w:val="TableNormal"/>
    <w:uiPriority w:val="59"/>
    <w:rsid w:val="00251D17"/>
    <w:pPr>
      <w:autoSpaceDN/>
      <w:jc w:val="both"/>
    </w:pPr>
    <w:rPr>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5964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s-lois.justice.gc.ca/eng/acts/c-1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www.citt-tcce.gc.ca/en/anti-dumping-injury-inquiries/anti-dumping-injury-inquiry-forms-practices-and-procedures" TargetMode="Externa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citt-tcce.gc.ca/en/anti-dumping-injury-inquiries/anti-dumping-injury-inquiry-forms-practices-and-procedur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95D-A0B5-4FDC-875A-82602B41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Pages>
  <Words>1263</Words>
  <Characters>7205</Characters>
  <Application>Microsoft Office Word</Application>
  <DocSecurity>0</DocSecurity>
  <Lines>60</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Danielle E.</dc:creator>
  <dc:description/>
  <cp:lastModifiedBy>Hamilton, Megan</cp:lastModifiedBy>
  <cp:revision>16</cp:revision>
  <cp:lastPrinted>2021-04-13T15:54:00Z</cp:lastPrinted>
  <dcterms:created xsi:type="dcterms:W3CDTF">2025-08-26T14:26:00Z</dcterms:created>
  <dcterms:modified xsi:type="dcterms:W3CDTF">2026-03-23T19:34:00Z</dcterms:modified>
</cp:coreProperties>
</file>